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emf" ContentType="image/emf"/>
  <Override PartName="/word/settings.xml" ContentType="application/vnd.openxmlformats-officedocument.wordprocessingml.settings+xml"/>
  <Override PartName="/word/document.xml" ContentType="application/vnd.openxmlformats-officedocument.wordprocessingml.document.main+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o="urn:schemas-microsoft-com:office:office" xmlns:r="http://schemas.openxmlformats.org/officeDocument/2006/relationships" xmlns:m="http://schemas.openxmlformats.org/officeDocument/2006/math" xmlns:v="urn:schemas-microsoft-com:vml" xmlns:a="http://schemas.openxmlformats.org/drawingml/2006/main" xmlns:wps="http://schemas.microsoft.com/office/word/2010/wordprocessingShape" xmlns:wp="http://schemas.openxmlformats.org/drawingml/2006/wordprocessingDrawing" xmlns:pic="http://schemas.openxmlformats.org/drawingml/2006/picture" xmlns:mc="http://schemas.openxmlformats.org/markup-compatibility/2006" xmlns:wpg="http://schemas.microsoft.com/office/word/2010/wordprocessingGroup" xmlns:wpc="http://schemas.microsoft.com/office/word/2010/wordprocessingCanvas" xmlns:w10="urn:schemas-microsoft-com:office:word" xmlns:w14="http://schemas.microsoft.com/office/word/2010/wordml" xmlns:a14="http://schemas.microsoft.com/office/drawing/2010/main" mc:Ignorable="w14">
  <w:background w:color="FFFFFF"/>
  <w:body>
    <w:p>
      <w:pPr>
        <w:spacing w:line="560" w:lineRule="exact"/>
        <w:jc w:val="center"/>
        <w:rPr>
          <w:rFonts w:eastAsia="方正小标宋_GBK" w:cs="方正小标宋_GBK"/>
          <w:sz w:val="44"/>
          <w:szCs w:val="44"/>
        </w:rPr>
      </w:pPr>
      <w:r>
        <w:rPr>
          <w:rFonts w:eastAsia="方正小标宋_GBK" w:cs="方正小标宋_GBK"/>
          <w:sz w:val="44"/>
          <w:szCs w:val="44"/>
        </w:rPr>
        <w:t>集宁</w:t>
      </w:r>
      <w:r>
        <w:rPr>
          <w:rFonts w:eastAsia="方正小标宋_GBK" w:cs="方正小标宋_GBK" w:hint="eastAsia"/>
          <w:sz w:val="44"/>
          <w:szCs w:val="44"/>
        </w:rPr>
        <w:t>海关政务服务事项办事指南</w:t>
      </w:r>
    </w:p>
    <w:p>
      <w:pPr>
        <w:spacing w:line="560" w:lineRule="exact"/>
        <w:jc w:val="center"/>
        <w:rPr>
          <w:rFonts w:eastAsia="方正小标宋_GBK"/>
          <w:sz w:val="32"/>
          <w:szCs w:val="32"/>
        </w:rPr>
      </w:pPr>
      <w:r>
        <w:rPr>
          <w:rFonts w:eastAsia="方正小标宋_GBK" w:hint="eastAsia"/>
          <w:sz w:val="32"/>
          <w:szCs w:val="32"/>
        </w:rPr>
        <w:t>（</w:t>
      </w:r>
      <w:r>
        <w:rPr>
          <w:rFonts w:eastAsia="方正小标宋_GBK"/>
          <w:sz w:val="32"/>
          <w:szCs w:val="32"/>
        </w:rPr>
        <w:t>001029002001</w:t>
      </w:r>
      <w:r>
        <w:rPr>
          <w:rFonts w:eastAsia="方正小标宋_GBK" w:hint="eastAsia"/>
          <w:sz w:val="32"/>
          <w:szCs w:val="32"/>
        </w:rPr>
        <w:t>）</w:t>
      </w:r>
    </w:p>
    <w:p>
      <w:pPr>
        <w:spacing w:line="560" w:lineRule="exact"/>
        <w:jc w:val="center"/>
        <w:rPr>
          <w:rFonts w:eastAsia="方正小标宋_GBK"/>
          <w:sz w:val="32"/>
          <w:szCs w:val="32"/>
        </w:rPr>
      </w:pPr>
      <w:r>
        <w:rPr>
          <w:rFonts w:eastAsia="方正小标宋_GBK" w:hint="eastAsia"/>
          <w:sz w:val="32"/>
          <w:szCs w:val="32"/>
        </w:rPr>
        <w:t xml:space="preserve"> </w:t>
      </w:r>
      <w:r>
        <w:rPr>
          <w:rFonts w:eastAsia="方正小标宋_GBK" w:cs="方正小标宋_GBK" w:hint="eastAsia"/>
          <w:sz w:val="32"/>
          <w:szCs w:val="32"/>
        </w:rPr>
        <w:t>“申请提前放行货物的担保”政务服务事项办事指南</w:t>
      </w:r>
    </w:p>
    <w:p>
      <w:pPr>
        <w:jc w:val="center"/>
        <w:rPr>
          <w:rFonts w:eastAsia="方正小标宋_GBK"/>
          <w:sz w:val="32"/>
          <w:szCs w:val="32"/>
        </w:rPr>
      </w:pPr>
    </w:p>
    <w:p>
      <w:pPr>
        <w:spacing w:line="560" w:lineRule="exact"/>
        <w:ind w:firstLineChars="200" w:firstLine="640"/>
        <w:rPr>
          <w:rFonts w:ascii="方正仿宋_GBK" w:eastAsia="方正仿宋_GBK"/>
          <w:b/>
          <w:bCs/>
          <w:sz w:val="32"/>
          <w:szCs w:val="32"/>
        </w:rPr>
      </w:pPr>
      <w:r>
        <w:rPr>
          <w:rFonts w:ascii="方正黑体_GBK" w:eastAsia="方正黑体_GBK" w:hint="eastAsia"/>
          <w:sz w:val="32"/>
          <w:szCs w:val="32"/>
        </w:rPr>
        <w:t>一、事项名称：</w:t>
      </w:r>
      <w:r>
        <w:rPr>
          <w:rFonts w:ascii="方正仿宋_GBK" w:eastAsia="方正仿宋_GBK" w:hint="eastAsia"/>
          <w:sz w:val="32"/>
          <w:szCs w:val="32"/>
        </w:rPr>
        <w:t>申请提前放行货物的担保</w:t>
      </w:r>
    </w:p>
    <w:p>
      <w:pPr>
        <w:spacing w:line="560" w:lineRule="exact"/>
        <w:ind w:firstLineChars="200" w:firstLine="640"/>
        <w:rPr>
          <w:rFonts w:ascii="方正仿宋_GBK" w:eastAsia="方正仿宋_GBK"/>
          <w:b/>
          <w:bCs/>
          <w:kern w:val="0"/>
          <w:sz w:val="32"/>
          <w:szCs w:val="32"/>
        </w:rPr>
      </w:pPr>
      <w:r>
        <w:rPr>
          <w:rFonts w:ascii="方正黑体_GBK" w:eastAsia="方正黑体_GBK" w:hint="eastAsia"/>
          <w:bCs/>
          <w:sz w:val="32"/>
          <w:szCs w:val="32"/>
        </w:rPr>
        <w:t>二、事项类型：</w:t>
      </w:r>
      <w:r>
        <w:rPr>
          <w:rFonts w:ascii="方正仿宋_GBK" w:eastAsia="方正仿宋_GBK" w:hint="eastAsia"/>
          <w:bCs/>
          <w:sz w:val="32"/>
          <w:szCs w:val="32"/>
        </w:rPr>
        <w:t>其他行政权力</w:t>
      </w:r>
    </w:p>
    <w:p>
      <w:pPr>
        <w:spacing w:line="560" w:lineRule="exact"/>
        <w:ind w:firstLineChars="200" w:firstLine="640"/>
        <w:rPr>
          <w:rFonts w:ascii="方正黑体_GBK" w:eastAsia="方正黑体_GBK"/>
          <w:bCs/>
          <w:sz w:val="32"/>
          <w:szCs w:val="32"/>
        </w:rPr>
      </w:pPr>
      <w:r>
        <w:rPr>
          <w:rFonts w:ascii="方正黑体_GBK" w:eastAsia="方正黑体_GBK" w:hint="eastAsia"/>
          <w:bCs/>
          <w:sz w:val="32"/>
          <w:szCs w:val="32"/>
        </w:rPr>
        <w:t>三、设定依据：</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（一）《中华人民共和国海关法》</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第六十六条  在确定货物的商品归类、估价和提供有效报关单证或者办结其他海关手续前，收发货人要求放行货物的，海关应当在其提供与其依法应当履行的法律义务相适应的担保后放行。法律、行政法规规定可以免除担保的除外。</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法律、行政法规对履行海关义务的担保另有规定的，从其规定。</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国家对进出境货物、物品有限制性规定，应当提供许可证件而不能提供的，以及法律、行政法规规定不得担保的其他情形，海关不得办理担保放行。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第六十九条  担保人应当在担保期限内承担担保责任。担保人履行担保责任的，不免除被担保人应当办理有关海关手续的义务。</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（二）《中华人民共和国海关事务担保条例》</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第四条 有下列情形之一的，当事人可以在办结海关手续前向海关申请提供担保，要求提前放行货物：</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1.</w:t>
      </w:r>
      <w:r>
        <w:rPr>
          <w:rFonts w:eastAsia="方正仿宋_GBK"/>
          <w:spacing w:val="-4"/>
          <w:kern w:val="0"/>
          <w:sz w:val="32"/>
          <w:szCs w:val="32"/>
        </w:rPr>
        <w:t>进出口货物的商品归类、完税价格、原产地尚未确定的；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2.</w:t>
      </w:r>
      <w:r>
        <w:rPr>
          <w:rFonts w:eastAsia="方正仿宋_GBK"/>
          <w:spacing w:val="-4"/>
          <w:kern w:val="0"/>
          <w:sz w:val="32"/>
          <w:szCs w:val="32"/>
        </w:rPr>
        <w:t>有效报关单证尚未提供的；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3.</w:t>
      </w:r>
      <w:r>
        <w:rPr>
          <w:rFonts w:eastAsia="方正仿宋_GBK"/>
          <w:spacing w:val="-4"/>
          <w:kern w:val="0"/>
          <w:sz w:val="32"/>
          <w:szCs w:val="32"/>
        </w:rPr>
        <w:t>在纳税期限内税款尚未缴纳的；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4.</w:t>
      </w:r>
      <w:r>
        <w:rPr>
          <w:rFonts w:eastAsia="方正仿宋_GBK"/>
          <w:spacing w:val="-4"/>
          <w:kern w:val="0"/>
          <w:sz w:val="32"/>
          <w:szCs w:val="32"/>
        </w:rPr>
        <w:t>滞报金尚未缴纳的；</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5.</w:t>
      </w:r>
      <w:r>
        <w:rPr>
          <w:rFonts w:eastAsia="方正仿宋_GBK"/>
          <w:spacing w:val="-4"/>
          <w:kern w:val="0"/>
          <w:sz w:val="32"/>
          <w:szCs w:val="32"/>
        </w:rPr>
        <w:t>其他海关手续尚未办结的。</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国家对进出境货物、物品有限制性规定，应当提供许可证件而不能提供的，以及法律、行政法规规定不得担保的其他情形，海关不予办理担保放行。</w:t>
      </w:r>
    </w:p>
    <w:p>
      <w:pPr>
        <w:spacing w:line="560" w:lineRule="exact"/>
        <w:ind w:firstLineChars="200" w:firstLine="624"/>
        <w:rPr>
          <w:rFonts w:eastAsia="方正仿宋_GBK"/>
          <w:spacing w:val="-4"/>
          <w:kern w:val="0"/>
          <w:sz w:val="32"/>
          <w:szCs w:val="32"/>
        </w:rPr>
      </w:pPr>
      <w:r>
        <w:rPr>
          <w:rFonts w:eastAsia="方正仿宋_GBK"/>
          <w:spacing w:val="-4"/>
          <w:kern w:val="0"/>
          <w:sz w:val="32"/>
          <w:szCs w:val="32"/>
        </w:rPr>
        <w:t>第十六条 海关应当自收到当事人提交的材料之日起5个工作日内对相关财产、权利等进行审核，并决定是否接受担保。当事人申请办理总担保的，海关应当在10个工作日内审核并决定是否接受担保。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（三）《中华人民共和国海关进出口货物征税管理办法》</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第七十五条  有下列情形之一，纳税义务人要求海关先放行货物的，应当按照海关初步确定的应缴税款向海关提供足额税款担保：</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1.</w:t>
      </w:r>
      <w:r>
        <w:rPr>
          <w:rFonts w:eastAsia="方正仿宋_GBK"/>
          <w:color w:val="333333"/>
          <w:spacing w:val="-4"/>
          <w:kern w:val="0"/>
          <w:sz w:val="32"/>
          <w:szCs w:val="32"/>
        </w:rPr>
        <w:t>海关尚未确定商品归类、完税价格、原产地等征税要件的；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2.</w:t>
      </w:r>
      <w:r>
        <w:rPr>
          <w:rFonts w:eastAsia="方正仿宋_GBK"/>
          <w:color w:val="333333"/>
          <w:spacing w:val="-4"/>
          <w:kern w:val="0"/>
          <w:sz w:val="32"/>
          <w:szCs w:val="32"/>
        </w:rPr>
        <w:t>正在海关办理减免税审核确认手续的；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3.</w:t>
      </w:r>
      <w:r>
        <w:rPr>
          <w:rFonts w:eastAsia="方正仿宋_GBK"/>
          <w:color w:val="333333"/>
          <w:spacing w:val="-4"/>
          <w:kern w:val="0"/>
          <w:sz w:val="32"/>
          <w:szCs w:val="32"/>
        </w:rPr>
        <w:t>正在海关办理延期缴纳税款手续的；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4.</w:t>
      </w:r>
      <w:r>
        <w:rPr>
          <w:rFonts w:eastAsia="方正仿宋_GBK"/>
          <w:color w:val="333333"/>
          <w:spacing w:val="-4"/>
          <w:kern w:val="0"/>
          <w:sz w:val="32"/>
          <w:szCs w:val="32"/>
        </w:rPr>
        <w:t>暂时进出境的；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5.</w:t>
      </w:r>
      <w:r>
        <w:rPr>
          <w:rFonts w:eastAsia="方正仿宋_GBK"/>
          <w:color w:val="333333"/>
          <w:spacing w:val="-4"/>
          <w:kern w:val="0"/>
          <w:sz w:val="32"/>
          <w:szCs w:val="32"/>
        </w:rPr>
        <w:t>进境修理和出境加工的，按保税货物实施管理的除外；</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6.</w:t>
      </w:r>
      <w:r>
        <w:rPr>
          <w:rFonts w:eastAsia="方正仿宋_GBK"/>
          <w:color w:val="333333"/>
          <w:spacing w:val="-4"/>
          <w:kern w:val="0"/>
          <w:sz w:val="32"/>
          <w:szCs w:val="32"/>
        </w:rPr>
        <w:t>因残损、品质不良或者规格不符，纳税义务人申报进口或者出口无代价抵偿货物时，原进口货物尚未退运出境或者尚未放弃交由海关处理的，或者原出口货物尚未退运进境的；</w:t>
      </w:r>
    </w:p>
    <w:p>
      <w:pPr>
        <w:widowControl/>
        <w:spacing w:line="560" w:lineRule="exact"/>
        <w:ind w:firstLineChars="200" w:firstLine="624"/>
        <w:rPr>
          <w:rFonts w:eastAsia="方正仿宋_GBK"/>
          <w:color w:val="333333"/>
          <w:spacing w:val="-4"/>
          <w:kern w:val="0"/>
          <w:sz w:val="32"/>
          <w:szCs w:val="32"/>
        </w:rPr>
      </w:pPr>
      <w:r>
        <w:rPr>
          <w:rFonts w:eastAsia="方正仿宋_GBK" w:hint="eastAsia"/>
          <w:color w:val="333333"/>
          <w:spacing w:val="-4"/>
          <w:kern w:val="0"/>
          <w:sz w:val="32"/>
          <w:szCs w:val="32"/>
        </w:rPr>
        <w:t>7.</w:t>
      </w:r>
      <w:r>
        <w:rPr>
          <w:rFonts w:eastAsia="方正仿宋_GBK"/>
          <w:color w:val="333333"/>
          <w:spacing w:val="-4"/>
          <w:kern w:val="0"/>
          <w:sz w:val="32"/>
          <w:szCs w:val="32"/>
        </w:rPr>
        <w:t>其他按照有关规定需要提供税款担保的。</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第七十六条  除另有规定外，税款担保期限一般不超过6个月，特殊情况需要延期的，应当经主管海关核准。</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税款担保一般应当为保证金、银行或者非银行金融机构的保函，但另有规定的除外。</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银行或者非银行金融机构的税款保函，其保证方式应当是连带责任保证。税款保函明确规定保证期间的，保证期间应当不短于海关批准的担保期限。</w:t>
      </w:r>
    </w:p>
    <w:p>
      <w:pPr>
        <w:widowControl/>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第七十七条  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四、实施机构：</w:t>
      </w:r>
      <w:r>
        <w:rPr>
          <w:rFonts w:ascii="方正仿宋_GBK" w:eastAsia="方正仿宋_GBK"/>
          <w:bCs/>
          <w:spacing w:val="-4"/>
          <w:kern w:val="0"/>
          <w:sz w:val="32"/>
          <w:szCs w:val="32"/>
        </w:rPr>
        <w:t>集宁海关综合业务科</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五、法定办结时限：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期限的</w:t>
      </w:r>
      <w:r>
        <w:rPr>
          <w:rFonts w:eastAsia="方正仿宋_GBK"/>
          <w:spacing w:val="-4"/>
          <w:kern w:val="0"/>
          <w:sz w:val="32"/>
          <w:szCs w:val="32"/>
        </w:rPr>
        <w:t>，海关应当自收到当事人提交的材料之日起5个工作日内作出是否同意变更的决定。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ascii="方正楷体_GBK" w:eastAsia="方正楷体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六、承诺办结时限：</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（一）凭保放行</w:t>
      </w:r>
      <w:r>
        <w:rPr>
          <w:rFonts w:ascii="方正楷体_GBK" w:eastAsia="方正楷体_GBK"/>
          <w:b/>
          <w:spacing w:val="-4"/>
          <w:kern w:val="0"/>
          <w:sz w:val="32"/>
          <w:szCs w:val="32"/>
        </w:rPr>
        <w:t>：10个工作日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海关应当</w:t>
      </w:r>
      <w:r>
        <w:rPr>
          <w:rFonts w:eastAsia="方正仿宋_GBK"/>
          <w:spacing w:val="-4"/>
          <w:kern w:val="0"/>
          <w:sz w:val="32"/>
          <w:szCs w:val="32"/>
        </w:rPr>
        <w:t>自收到当事人提交的材料之日起5个工作日内进行审核，并决定是否接受担保。当事人申请办理总担保的，海关应当在10个工作日内审核并决定是否接受担保。</w:t>
      </w:r>
    </w:p>
    <w:p>
      <w:pPr>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ascii="方正楷体_GBK" w:eastAsia="方正楷体_GBK"/>
          <w:b/>
          <w:spacing w:val="-4"/>
          <w:kern w:val="0"/>
          <w:sz w:val="32"/>
          <w:szCs w:val="32"/>
        </w:rPr>
        <w:t>：5个工作日</w:t>
      </w:r>
      <w:r>
        <w:rPr>
          <w:rFonts w:ascii="方正楷体_GBK" w:eastAsia="方正楷体_GBK" w:hint="eastAsia"/>
          <w:b/>
          <w:spacing w:val="-4"/>
          <w:kern w:val="0"/>
          <w:sz w:val="32"/>
          <w:szCs w:val="32"/>
        </w:rPr>
        <w:t>。</w:t>
      </w:r>
    </w:p>
    <w:p>
      <w:pPr>
        <w:spacing w:line="560" w:lineRule="exact"/>
        <w:ind w:firstLineChars="200" w:firstLine="624"/>
        <w:rPr>
          <w:rFonts w:eastAsia="方正仿宋_GBK"/>
          <w:spacing w:val="-4"/>
          <w:kern w:val="0"/>
          <w:sz w:val="32"/>
          <w:szCs w:val="32"/>
        </w:rPr>
      </w:pPr>
      <w:r>
        <w:rPr>
          <w:rFonts w:eastAsia="方正仿宋_GBK" w:hint="eastAsia"/>
          <w:spacing w:val="-4"/>
          <w:kern w:val="0"/>
          <w:sz w:val="32"/>
          <w:szCs w:val="32"/>
        </w:rPr>
        <w:t>当事人</w:t>
      </w:r>
      <w:r>
        <w:rPr>
          <w:rFonts w:eastAsia="方正仿宋_GBK"/>
          <w:spacing w:val="-4"/>
          <w:kern w:val="0"/>
          <w:sz w:val="32"/>
          <w:szCs w:val="32"/>
        </w:rPr>
        <w:t>因特殊原因要求变更担保</w:t>
      </w:r>
      <w:r>
        <w:rPr>
          <w:rFonts w:eastAsia="方正仿宋_GBK" w:hint="eastAsia"/>
          <w:spacing w:val="-4"/>
          <w:kern w:val="0"/>
          <w:sz w:val="32"/>
          <w:szCs w:val="32"/>
        </w:rPr>
        <w:t>期限</w:t>
      </w:r>
      <w:r>
        <w:rPr>
          <w:rFonts w:eastAsia="方正仿宋_GBK"/>
          <w:spacing w:val="-4"/>
          <w:kern w:val="0"/>
          <w:sz w:val="32"/>
          <w:szCs w:val="32"/>
        </w:rPr>
        <w:t>的，海关应当自收到当事人提交的材料之日起5个工作日内作出是否同意变更的决定。</w:t>
      </w:r>
    </w:p>
    <w:p>
      <w:pPr>
        <w:spacing w:line="560" w:lineRule="exact"/>
        <w:ind w:firstLineChars="200" w:firstLine="624"/>
        <w:rPr>
          <w:rFonts w:ascii="方正楷体_GBK" w:eastAsia="方正楷体_GBK"/>
          <w:b/>
          <w:bCs/>
          <w:spacing w:val="-4"/>
          <w:kern w:val="0"/>
          <w:sz w:val="32"/>
          <w:szCs w:val="32"/>
        </w:rPr>
      </w:pPr>
      <w:r>
        <w:rPr>
          <w:rFonts w:ascii="方正楷体_GBK" w:eastAsia="方正楷体_GBK" w:hint="eastAsia"/>
          <w:b/>
          <w:bCs/>
          <w:spacing w:val="-4"/>
          <w:kern w:val="0"/>
          <w:sz w:val="32"/>
          <w:szCs w:val="32"/>
        </w:rPr>
        <w:t>（三）担保销案</w:t>
      </w:r>
      <w:r>
        <w:rPr>
          <w:rFonts w:ascii="方正楷体_GBK" w:eastAsia="方正楷体_GBK"/>
          <w:b/>
          <w:bCs/>
          <w:spacing w:val="-4"/>
          <w:kern w:val="0"/>
          <w:sz w:val="32"/>
          <w:szCs w:val="32"/>
        </w:rPr>
        <w:t>：5个工作日</w:t>
      </w:r>
      <w:r>
        <w:rPr>
          <w:rFonts w:ascii="方正楷体_GBK" w:eastAsia="方正楷体_GBK" w:hint="eastAsia"/>
          <w:b/>
          <w:bCs/>
          <w:spacing w:val="-4"/>
          <w:kern w:val="0"/>
          <w:sz w:val="32"/>
          <w:szCs w:val="32"/>
        </w:rPr>
        <w:t>。</w:t>
      </w:r>
    </w:p>
    <w:p>
      <w:pPr>
        <w:spacing w:line="560" w:lineRule="exact"/>
        <w:ind w:firstLineChars="200" w:firstLine="624"/>
        <w:rPr>
          <w:rFonts w:eastAsia="方正仿宋_GBK"/>
          <w:b/>
          <w:bCs/>
          <w:spacing w:val="-4"/>
          <w:kern w:val="0"/>
          <w:sz w:val="32"/>
          <w:szCs w:val="32"/>
        </w:rPr>
      </w:pPr>
      <w:r>
        <w:rPr>
          <w:rFonts w:eastAsia="方正仿宋_GBK"/>
          <w:color w:val="333333"/>
          <w:spacing w:val="-4"/>
          <w:kern w:val="0"/>
          <w:sz w:val="32"/>
          <w:szCs w:val="32"/>
        </w:rPr>
        <w:t>在海关批准的担保期限内，纳税义务人履行纳税义务的，海关应当自纳税义务人履行纳税义务之日起5个工作日内办结解除税款担保的相关手续。</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七、结果名称：</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八、结果样本：</w:t>
      </w:r>
      <w:r>
        <w:rPr>
          <w:rFonts w:eastAsia="方正仿宋_GBK" w:hint="eastAsia"/>
          <w:spacing w:val="-4"/>
          <w:kern w:val="0"/>
          <w:sz w:val="32"/>
          <w:szCs w:val="32"/>
        </w:rPr>
        <w:t>无</w:t>
      </w:r>
    </w:p>
    <w:p>
      <w:pPr>
        <w:spacing w:line="560" w:lineRule="exact"/>
        <w:ind w:firstLineChars="200" w:firstLine="624"/>
        <w:rPr>
          <w:rFonts w:eastAsia="方正仿宋_GBK"/>
          <w:spacing w:val="-4"/>
          <w:kern w:val="0"/>
          <w:sz w:val="32"/>
          <w:szCs w:val="32"/>
        </w:rPr>
      </w:pPr>
      <w:r>
        <w:rPr>
          <w:rFonts w:ascii="方正黑体_GBK" w:eastAsia="方正黑体_GBK" w:hint="eastAsia"/>
          <w:bCs/>
          <w:spacing w:val="-4"/>
          <w:sz w:val="32"/>
          <w:szCs w:val="32"/>
        </w:rPr>
        <w:t>九、收费标准：</w:t>
      </w:r>
      <w:r>
        <w:rPr>
          <w:rFonts w:eastAsia="方正仿宋_GBK" w:hint="eastAsia"/>
          <w:spacing w:val="-4"/>
          <w:kern w:val="0"/>
          <w:sz w:val="32"/>
          <w:szCs w:val="32"/>
        </w:rPr>
        <w:t>无</w:t>
      </w:r>
    </w:p>
    <w:p>
      <w:pPr>
        <w:spacing w:line="560" w:lineRule="exact"/>
        <w:ind w:firstLineChars="200" w:firstLine="624"/>
        <w:rPr>
          <w:rFonts w:ascii="方正仿宋_GBK" w:eastAsia="方正仿宋_GBK" w:cs="宋体"/>
          <w:b/>
          <w:bCs/>
          <w:spacing w:val="-4"/>
          <w:kern w:val="0"/>
          <w:sz w:val="32"/>
          <w:szCs w:val="32"/>
        </w:rPr>
      </w:pPr>
      <w:r>
        <w:rPr>
          <w:rFonts w:ascii="方正黑体_GBK" w:eastAsia="方正黑体_GBK" w:hint="eastAsia"/>
          <w:bCs/>
          <w:spacing w:val="-4"/>
          <w:sz w:val="32"/>
          <w:szCs w:val="32"/>
        </w:rPr>
        <w:t>十、收费依据：</w:t>
      </w:r>
      <w:r>
        <w:rPr>
          <w:rFonts w:eastAsia="方正仿宋_GBK" w:hint="eastAsia"/>
          <w:spacing w:val="-4"/>
          <w:kern w:val="0"/>
          <w:sz w:val="32"/>
          <w:szCs w:val="32"/>
        </w:rPr>
        <w:t>无</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十一、申请条件</w:t>
      </w:r>
    </w:p>
    <w:p>
      <w:pPr>
        <w:spacing w:line="560" w:lineRule="exact"/>
        <w:ind w:firstLineChars="200" w:firstLine="624"/>
        <w:rPr>
          <w:rFonts w:eastAsia="方正仿宋_GBK"/>
          <w:color w:val="333333"/>
          <w:spacing w:val="-4"/>
          <w:kern w:val="0"/>
          <w:sz w:val="32"/>
          <w:szCs w:val="32"/>
        </w:rPr>
      </w:pPr>
      <w:r>
        <w:rPr>
          <w:rFonts w:ascii="方正楷体_GBK" w:eastAsia="方正楷体_GBK" w:hint="eastAsia"/>
          <w:b/>
          <w:spacing w:val="-4"/>
          <w:kern w:val="0"/>
          <w:sz w:val="32"/>
          <w:szCs w:val="32"/>
        </w:rPr>
        <w:t>（一）凭保放行。</w:t>
      </w:r>
    </w:p>
    <w:p>
      <w:pPr>
        <w:spacing w:line="560" w:lineRule="exact"/>
        <w:ind w:firstLineChars="200" w:firstLine="624"/>
        <w:rPr>
          <w:rFonts w:eastAsia="方正仿宋_GBK"/>
          <w:color w:val="333333"/>
          <w:spacing w:val="-4"/>
          <w:kern w:val="0"/>
          <w:sz w:val="32"/>
          <w:szCs w:val="32"/>
        </w:rPr>
      </w:pPr>
      <w:r>
        <w:rPr>
          <w:rFonts w:eastAsia="方正仿宋_GBK"/>
          <w:color w:val="333333"/>
          <w:spacing w:val="-4"/>
          <w:kern w:val="0"/>
          <w:sz w:val="32"/>
          <w:szCs w:val="32"/>
        </w:rPr>
        <w:t>尚未确定商品归类、完税价格、原产地等征税</w:t>
      </w:r>
      <w:r>
        <w:rPr>
          <w:rFonts w:eastAsia="方正仿宋_GBK" w:hint="eastAsia"/>
          <w:color w:val="333333"/>
          <w:spacing w:val="-4"/>
          <w:kern w:val="0"/>
          <w:sz w:val="32"/>
          <w:szCs w:val="32"/>
        </w:rPr>
        <w:t>要素。</w:t>
      </w:r>
    </w:p>
    <w:p>
      <w:pPr>
        <w:widowControl/>
        <w:spacing w:line="560" w:lineRule="exact"/>
        <w:ind w:firstLineChars="200" w:firstLine="624"/>
        <w:rPr>
          <w:rFonts w:ascii="方正楷体_GBK" w:eastAsia="方正楷体_GBK"/>
          <w:b/>
          <w:spacing w:val="-4"/>
          <w:kern w:val="0"/>
          <w:sz w:val="32"/>
          <w:szCs w:val="32"/>
        </w:rPr>
      </w:pPr>
      <w:r>
        <w:rPr>
          <w:rFonts w:ascii="方正楷体_GBK" w:eastAsia="方正楷体_GBK" w:hint="eastAsia"/>
          <w:b/>
          <w:spacing w:val="-4"/>
          <w:kern w:val="0"/>
          <w:sz w:val="32"/>
          <w:szCs w:val="32"/>
        </w:rPr>
        <w:t>（二）担保延期。</w:t>
      </w:r>
      <w:r>
        <w:rPr>
          <w:rFonts w:eastAsia="方正仿宋_GBK"/>
          <w:spacing w:val="-4"/>
          <w:kern w:val="0"/>
          <w:sz w:val="32"/>
          <w:szCs w:val="32"/>
        </w:rPr>
        <w:t>被担保人履行法律义务期限届满前，担保人和被担保人因特殊原因要求变更担保内容</w:t>
      </w:r>
      <w:r>
        <w:rPr>
          <w:rFonts w:eastAsia="方正仿宋_GBK" w:hint="eastAsia"/>
          <w:spacing w:val="-4"/>
          <w:kern w:val="0"/>
          <w:sz w:val="32"/>
          <w:szCs w:val="32"/>
        </w:rPr>
        <w:t>。</w:t>
      </w:r>
    </w:p>
    <w:p>
      <w:pPr>
        <w:widowControl/>
        <w:spacing w:line="560" w:lineRule="exact"/>
        <w:ind w:firstLineChars="200" w:firstLine="624"/>
        <w:rPr>
          <w:rFonts w:eastAsia="方正仿宋_GBK"/>
          <w:color w:val="333333"/>
          <w:spacing w:val="-4"/>
          <w:kern w:val="0"/>
          <w:sz w:val="32"/>
          <w:szCs w:val="32"/>
        </w:rPr>
      </w:pPr>
      <w:r>
        <w:rPr>
          <w:rFonts w:ascii="方正楷体_GBK" w:eastAsia="方正楷体_GBK" w:hint="eastAsia"/>
          <w:b/>
          <w:bCs/>
          <w:spacing w:val="-4"/>
          <w:kern w:val="0"/>
          <w:sz w:val="32"/>
          <w:szCs w:val="32"/>
        </w:rPr>
        <w:t>（三）担保销案。</w:t>
      </w:r>
      <w:r>
        <w:rPr>
          <w:rFonts w:eastAsia="方正仿宋_GBK"/>
          <w:color w:val="333333"/>
          <w:spacing w:val="-4"/>
          <w:kern w:val="0"/>
          <w:sz w:val="32"/>
          <w:szCs w:val="32"/>
        </w:rPr>
        <w:t>在海关批准的担保期限内，纳税义务人履行纳税义务</w:t>
      </w:r>
      <w:r>
        <w:rPr>
          <w:rFonts w:eastAsia="方正仿宋_GBK" w:hint="eastAsia"/>
          <w:color w:val="333333"/>
          <w:spacing w:val="-4"/>
          <w:kern w:val="0"/>
          <w:sz w:val="32"/>
          <w:szCs w:val="32"/>
        </w:rPr>
        <w:t>。</w:t>
      </w:r>
    </w:p>
    <w:p>
      <w:pPr>
        <w:spacing w:line="560" w:lineRule="exact"/>
        <w:ind w:firstLineChars="200" w:firstLine="624"/>
        <w:rPr>
          <w:rFonts w:ascii="方正黑体_GBK" w:eastAsia="方正黑体_GBK"/>
          <w:bCs/>
          <w:spacing w:val="-4"/>
          <w:sz w:val="32"/>
          <w:szCs w:val="32"/>
        </w:rPr>
      </w:pPr>
      <w:r>
        <w:rPr>
          <w:rFonts w:ascii="方正黑体_GBK" w:eastAsia="方正黑体_GBK" w:hint="eastAsia"/>
          <w:bCs/>
          <w:spacing w:val="-4"/>
          <w:sz w:val="32"/>
          <w:szCs w:val="32"/>
        </w:rPr>
        <w:t>十二、申请材料：</w:t>
      </w:r>
    </w:p>
    <w:p>
      <w:pPr>
        <w:spacing w:line="560" w:lineRule="exact"/>
        <w:ind w:firstLineChars="200" w:firstLine="624"/>
        <w:rPr>
          <w:rFonts w:eastAsia="方正黑体_GBK"/>
          <w:bCs/>
          <w:spacing w:val="-4"/>
          <w:sz w:val="32"/>
          <w:szCs w:val="32"/>
        </w:rPr>
      </w:pPr>
      <w:r>
        <w:rPr>
          <w:rFonts w:eastAsia="方正仿宋_GBK" w:hint="eastAsia"/>
          <w:bCs/>
          <w:spacing w:val="-4"/>
          <w:sz w:val="32"/>
          <w:szCs w:val="32"/>
        </w:rPr>
        <w:t>在线上填写申请材料，无需提交纸本申请材料。</w:t>
      </w:r>
    </w:p>
    <w:p>
      <w:pPr>
        <w:spacing w:line="560" w:lineRule="exact"/>
        <w:ind w:firstLineChars="200" w:firstLine="640"/>
        <w:rPr>
          <w:rFonts w:ascii="方正黑体_GBK" w:eastAsia="方正黑体_GBK"/>
          <w:sz w:val="32"/>
          <w:szCs w:val="32"/>
        </w:rPr>
      </w:pPr>
      <w:r>
        <w:rPr>
          <w:rFonts w:ascii="方正黑体_GBK" w:eastAsia="方正黑体_GBK" w:hint="eastAsia"/>
          <w:bCs/>
          <w:sz w:val="32"/>
          <w:szCs w:val="32"/>
        </w:rPr>
        <w:t>十三、</w:t>
      </w:r>
      <w:r>
        <w:rPr>
          <w:rFonts w:ascii="方正黑体_GBK" w:eastAsia="方正黑体_GBK" w:hint="eastAsia"/>
          <w:sz w:val="32"/>
          <w:szCs w:val="32"/>
        </w:rPr>
        <w:t>办理流程：</w:t>
      </w:r>
    </w:p>
    <w:p>
      <w:pPr>
        <w:spacing w:line="560" w:lineRule="exact"/>
        <w:ind w:firstLineChars="200" w:firstLine="640"/>
        <w:rPr>
          <w:rFonts w:ascii="方正楷体_GBK" w:eastAsia="方正楷体_GBK" w:cs="宋体"/>
          <w:b/>
          <w:sz w:val="32"/>
          <w:szCs w:val="32"/>
        </w:rPr>
      </w:pPr>
      <w:r>
        <w:rPr>
          <w:rFonts w:ascii="方正楷体_GBK" w:eastAsia="方正楷体_GBK" w:cs="宋体" w:hint="eastAsia"/>
          <w:b/>
          <w:sz w:val="32"/>
          <w:szCs w:val="32"/>
        </w:rPr>
        <w:t>（一）系统登录：</w:t>
      </w:r>
    </w:p>
    <w:p>
      <w:pPr>
        <w:spacing w:line="560" w:lineRule="exact"/>
        <w:ind w:firstLineChars="200" w:firstLine="640"/>
        <w:rPr>
          <w:rFonts w:eastAsia="方正仿宋_GBK"/>
          <w:bCs/>
          <w:sz w:val="32"/>
          <w:szCs w:val="32"/>
        </w:rPr>
      </w:pPr>
      <w:r>
        <w:rPr>
          <w:rFonts w:eastAsia="方正仿宋_GBK"/>
          <w:bCs/>
          <w:sz w:val="32"/>
          <w:szCs w:val="32"/>
        </w:rPr>
        <w:t>1. 持卡企业登录</w:t>
      </w:r>
      <w:r>
        <w:rPr>
          <w:rFonts w:eastAsia="方正仿宋_GBK"/>
          <w:spacing w:val="-4"/>
          <w:sz w:val="32"/>
          <w:szCs w:val="32"/>
        </w:rPr>
        <w:t>“互联网+海关”一体化网上办事平台（http://online.customs.gov.cn）或</w:t>
      </w:r>
      <w:r>
        <w:rPr>
          <w:rFonts w:eastAsia="方正仿宋_GBK"/>
          <w:bCs/>
          <w:spacing w:val="-4"/>
          <w:sz w:val="32"/>
          <w:szCs w:val="32"/>
        </w:rPr>
        <w:t>中国电子口岸(http：//</w:t>
      </w:r>
      <w:r>
        <w:rPr>
          <w:rFonts w:eastAsia="方正仿宋_GBK"/>
          <w:bCs/>
          <w:spacing w:val="-4"/>
          <w:sz w:val="32"/>
          <w:szCs w:val="32"/>
        </w:rPr>
        <w:fldChar w:fldCharType="begin"/>
      </w:r>
      <w:r>
        <w:instrText>HYPERLINK "http://www.chinaport.gov.cn/"</w:instrText>
      </w:r>
      <w:r>
        <w:rPr>
          <w:rFonts w:eastAsia="方正仿宋_GBK"/>
          <w:bCs/>
          <w:spacing w:val="-4"/>
          <w:sz w:val="32"/>
          <w:szCs w:val="32"/>
        </w:rPr>
        <w:fldChar w:fldCharType="separate"/>
      </w:r>
      <w:r>
        <w:rPr>
          <w:rFonts w:eastAsia="方正仿宋_GBK"/>
          <w:bCs/>
          <w:spacing w:val="-4"/>
          <w:sz w:val="32"/>
          <w:szCs w:val="32"/>
        </w:rPr>
        <w:t>www.chinaport.gov.cn</w:t>
      </w:r>
      <w:r>
        <w:rPr>
          <w:rFonts w:eastAsia="方正仿宋_GBK"/>
          <w:bCs/>
          <w:spacing w:val="-4"/>
          <w:sz w:val="32"/>
          <w:szCs w:val="32"/>
        </w:rPr>
        <w:fldChar w:fldCharType="end"/>
      </w:r>
      <w:r>
        <w:rPr>
          <w:rFonts w:eastAsia="方正仿宋_GBK"/>
          <w:bCs/>
          <w:spacing w:val="-4"/>
          <w:sz w:val="32"/>
          <w:szCs w:val="32"/>
        </w:rPr>
        <w:t>)办理</w:t>
      </w:r>
      <w:r>
        <w:rPr>
          <w:rFonts w:eastAsia="方正仿宋_GBK"/>
          <w:bCs/>
          <w:sz w:val="32"/>
          <w:szCs w:val="32"/>
        </w:rPr>
        <w:t>，输入卡号、密码</w:t>
      </w:r>
      <w:r>
        <w:rPr>
          <w:rFonts w:eastAsia="方正仿宋_GBK"/>
          <w:sz w:val="32"/>
          <w:szCs w:val="32"/>
        </w:rPr>
        <w:t>(网址：http：//</w:t>
      </w:r>
      <w:r>
        <w:rPr>
          <w:rStyle w:val="26"/>
          <w:rFonts w:eastAsia="方正仿宋_GBK"/>
          <w:sz w:val="32"/>
          <w:szCs w:val="32"/>
        </w:rPr>
        <w:fldChar w:fldCharType="begin"/>
      </w:r>
      <w:r>
        <w:instrText>HYPERLINK "http://www.chinaport.gov.cn/"</w:instrText>
      </w:r>
      <w:r>
        <w:rPr>
          <w:rStyle w:val="26"/>
          <w:rFonts w:eastAsia="方正仿宋_GBK"/>
          <w:sz w:val="32"/>
          <w:szCs w:val="32"/>
        </w:rPr>
        <w:fldChar w:fldCharType="separate"/>
      </w:r>
      <w:r>
        <w:rPr>
          <w:rStyle w:val="26"/>
          <w:rFonts w:eastAsia="方正仿宋_GBK"/>
          <w:sz w:val="32"/>
          <w:szCs w:val="32"/>
        </w:rPr>
        <w:t>www.chinaport.gov.cn</w:t>
      </w:r>
      <w:r>
        <w:rPr>
          <w:rStyle w:val="26"/>
          <w:rFonts w:eastAsia="方正仿宋_GBK"/>
          <w:sz w:val="32"/>
          <w:szCs w:val="32"/>
        </w:rPr>
        <w:fldChar w:fldCharType="end"/>
      </w:r>
      <w:r>
        <w:rPr>
          <w:rFonts w:eastAsia="方正仿宋_GBK"/>
          <w:sz w:val="32"/>
          <w:szCs w:val="32"/>
        </w:rPr>
        <w:t>)。</w:t>
      </w:r>
      <w:r>
        <w:rPr>
          <w:rFonts w:eastAsia="方正仿宋_GBK" w:hint="eastAsia"/>
          <w:bCs/>
          <w:sz w:val="32"/>
          <w:szCs w:val="32"/>
        </w:rPr>
        <w:t>将IC卡插入IC卡读卡器中或将Ikey卡插入USB接口，输入登录密码，点击确认按钮，进入企业首页。</w:t>
      </w:r>
    </w:p>
    <w:p>
      <w:pPr>
        <w:jc w:val="center"/>
        <w:rPr>
          <w:rFonts w:ascii="方正小标宋_GBK" w:eastAsia="方正小标宋_GBK"/>
          <w:sz w:val="44"/>
          <w:szCs w:val="44"/>
        </w:rPr>
      </w:pPr>
      <w:r>
        <w:rPr>
          <w:rFonts w:ascii="方正小标宋_GBK" w:eastAsia="方正小标宋_GBK"/>
          <w:sz w:val="44"/>
          <w:szCs w:val="44"/>
        </w:rPr>
        <w:pict>
          <v:group type="#_x0000_t75" id="对象 1" o:spid="_x0000_s1" editas="canvas" coordorigin="1800,8188" coordsize="8306,4934" style="width:415.3pt;height:246.70001pt;">
            <v:shape id="_x0000_s2" type="#_x0000_t75" style="position:absolute;left:1800;top:8188;width:8306;height:4934" filled="f" stroked="f">
              <v:stroke color="#000000"/>
            </v:shape>
            <v:shape type="#_x0000_t75" id="图片 3 3" o:spid="_x0000_s3" alt="1358396771482366550075" style="position:absolute;left:1800;top:8188;width:8306;height:4935;" filled="f" stroked="f">
              <v:imagedata r:id="rId2" o:title="6138932151773731834358"/>
              <o:lock aspectratio="t"/>
              <v:stroke color="#000000"/>
            </v:shape>
            <v:rect type="#_x0000_t1" id="矩形 5 5" o:spid="_x0000_s5" style="position:absolute;left:5779;top:8882;width:2910;height:462;mso-wrap-style:square;" fillcolor="#1198EB" stroked="f">
              <v:textbox id="878" inset="1.372mm,0.686mm,1.372mm,0.686mm" o:insetmode="custom" style="layout-flow:horizontal;v-text-anchor:top;">
                <w:txbxContent>
                  <w:p>
                    <w:pPr>
                      <w:autoSpaceDE w:val="0"/>
                      <w:autoSpaceDN w:val="0"/>
                      <w:adjustRightInd w:val="0"/>
                      <w:jc w:val="center"/>
                      <w:rPr>
                        <w:rFonts w:ascii="Calibri" w:eastAsia="幼圆" w:cs="幼圆" w:hAnsi="Calibri"/>
                        <w:b/>
                        <w:bCs/>
                        <w:color w:val="FFFFFF"/>
                        <w:sz w:val="19"/>
                        <w:szCs w:val="36"/>
                        <w:lang w:val="zh-CN"/>
                      </w:rPr>
                    </w:pPr>
                    <w:r>
                      <w:rPr>
                        <w:rFonts w:ascii="Calibri" w:eastAsia="幼圆" w:cs="Calibri" w:hAnsi="Calibri"/>
                        <w:b/>
                        <w:bCs/>
                        <w:color w:val="FFFFFF"/>
                        <w:sz w:val="19"/>
                        <w:szCs w:val="36"/>
                      </w:rPr>
                      <w:t>http://www.chinaport.gov.cn</w:t>
                    </w:r>
                  </w:p>
                </w:txbxContent>
              </v:textbox>
              <v:stroke color="#000000"/>
            </v:rect>
            <w10:anchorLock/>
          </v:group>
        </w:pict>
      </w:r>
    </w:p>
    <w:p>
      <w:pPr>
        <w:jc w:val="center"/>
        <w:rPr>
          <w:rFonts w:eastAsia="方正仿宋_GBK"/>
          <w:b/>
          <w:bCs/>
          <w:sz w:val="32"/>
          <w:szCs w:val="32"/>
        </w:rPr>
      </w:pPr>
    </w:p>
    <w:p>
      <w:pPr>
        <w:spacing w:line="560" w:lineRule="exact"/>
        <w:ind w:firstLineChars="200" w:firstLine="640"/>
        <w:jc w:val="left"/>
        <w:rPr>
          <w:rFonts w:eastAsia="方正仿宋_GBK"/>
          <w:b/>
          <w:bCs/>
          <w:sz w:val="32"/>
          <w:szCs w:val="32"/>
        </w:rPr>
      </w:pPr>
      <w:r>
        <w:rPr>
          <w:rFonts w:eastAsia="方正仿宋_GBK"/>
          <w:b/>
          <w:bCs/>
          <w:sz w:val="32"/>
          <w:szCs w:val="32"/>
        </w:rPr>
        <w:t>1.2 选择“海关事务联系系统”</w:t>
      </w:r>
    </w:p>
    <w:p>
      <w:pPr>
        <w:spacing w:line="560" w:lineRule="exact"/>
        <w:ind w:leftChars="200" w:left="420"/>
        <w:rPr>
          <w:rFonts w:ascii="方正楷体_GBK" w:eastAsia="方正楷体_GBK"/>
          <w:b/>
          <w:sz w:val="32"/>
          <w:szCs w:val="32"/>
        </w:rPr>
      </w:pPr>
    </w:p>
    <w:p>
      <w:pPr>
        <w:spacing w:line="560" w:lineRule="exact"/>
        <w:ind w:leftChars="200" w:left="420"/>
        <w:rPr>
          <w:rFonts w:ascii="方正楷体_GBK" w:eastAsia="方正楷体_GBK"/>
          <w:b/>
          <w:sz w:val="32"/>
          <w:szCs w:val="32"/>
        </w:rPr>
      </w:pPr>
      <w:r>
        <w:rPr>
          <w:rFonts w:ascii="方正楷体_GBK" w:eastAsia="方正楷体_GBK" w:hint="eastAsia"/>
          <w:b/>
          <w:sz w:val="32"/>
          <w:szCs w:val="32"/>
        </w:rPr>
        <w:drawing>
          <wp:anchor distT="0" distB="0" distL="114300" distR="114300" simplePos="0" relativeHeight="68" behindDoc="0" locked="0" layoutInCell="1" hidden="0" allowOverlap="1">
            <wp:simplePos x="0" y="0"/>
            <wp:positionH relativeFrom="column">
              <wp:posOffset>266700</wp:posOffset>
            </wp:positionH>
            <wp:positionV relativeFrom="paragraph">
              <wp:posOffset>99053</wp:posOffset>
            </wp:positionV>
            <wp:extent cx="5153025" cy="2012313"/>
            <wp:effectExtent l="0" t="0" r="0" b="0"/>
            <wp:wrapTight wrapText="bothSides">
              <wp:wrapPolygon>
                <wp:start x="0" y="-28"/>
                <wp:lineTo x="0" y="21543"/>
                <wp:lineTo x="21599" y="21543"/>
                <wp:lineTo x="21599" y="-28"/>
                <wp:lineTo x="0" y="-28"/>
              </wp:wrapPolygon>
            </wp:wrapTight>
            <wp:docPr id="6" name="图片 6" descr="1280714911482366550075"/>
            <wp:cNvGraphicFramePr>
              <a:graphicFrameLocks noChangeAspect="0"/>
            </wp:cNvGraphicFramePr>
            <a:graphic>
              <a:graphicData uri="http://schemas.openxmlformats.org/drawingml/2006/picture">
                <pic:pic>
                  <pic:nvPicPr>
                    <pic:cNvPr id="8" name="图片 6 8"/>
                    <pic:cNvPicPr/>
                  </pic:nvPicPr>
                  <pic:blipFill>
                    <a:blip r:embed="rId3"/>
                    <a:srcRect b="-210"/>
                    <a:stretch>
                      <a:fillRect/>
                    </a:stretch>
                  </pic:blipFill>
                  <pic:spPr>
                    <a:xfrm rot="0">
                      <a:off x="0" y="0"/>
                      <a:ext cx="5153025" cy="2012313"/>
                    </a:xfrm>
                    <a:prstGeom prst="rect"/>
                    <a:noFill/>
                    <a:ln w="9525" cmpd="sng" cap="flat">
                      <a:noFill/>
                      <a:prstDash val="solid"/>
                      <a:miter/>
                    </a:ln>
                  </pic:spPr>
                </pic:pic>
              </a:graphicData>
            </a:graphic>
          </wp:anchor>
        </w:drawing>
      </w:r>
    </w:p>
    <w:p>
      <w:pPr>
        <w:spacing w:line="560" w:lineRule="exact"/>
        <w:ind w:leftChars="200" w:left="420"/>
        <w:rPr>
          <w:rFonts w:eastAsia="方正仿宋_GBK"/>
          <w:b/>
          <w:sz w:val="32"/>
          <w:szCs w:val="32"/>
        </w:rPr>
      </w:pPr>
      <w:r>
        <w:rPr>
          <w:rFonts w:ascii="方正楷体_GBK" w:eastAsia="方正楷体_GBK" w:hint="eastAsia"/>
          <w:b/>
          <w:sz w:val="32"/>
          <w:szCs w:val="32"/>
        </w:rPr>
        <w:t>（二）业务办理：</w:t>
      </w:r>
      <w:bookmarkStart w:id="0" w:name="_Toc468112891"/>
    </w:p>
    <w:p>
      <w:pPr>
        <w:spacing w:line="560" w:lineRule="exact"/>
        <w:ind w:firstLineChars="200" w:firstLine="624"/>
        <w:rPr>
          <w:rFonts w:eastAsia="方正仿宋_GBK"/>
          <w:b/>
          <w:bCs/>
          <w:spacing w:val="-4"/>
          <w:sz w:val="32"/>
          <w:szCs w:val="32"/>
        </w:rPr>
      </w:pPr>
      <w:r>
        <w:rPr>
          <w:rFonts w:eastAsia="方正仿宋_GBK"/>
          <w:b/>
          <w:bCs/>
          <w:spacing w:val="-4"/>
          <w:sz w:val="32"/>
          <w:szCs w:val="32"/>
        </w:rPr>
        <w:t>2.1 凭保放行申请</w:t>
      </w:r>
      <w:bookmarkEnd w:id="0"/>
    </w:p>
    <w:p>
      <w:pPr>
        <w:spacing w:line="560" w:lineRule="exact"/>
        <w:ind w:firstLineChars="200" w:firstLine="624"/>
        <w:rPr>
          <w:rFonts w:eastAsia="方正仿宋_GBK"/>
          <w:spacing w:val="-4"/>
          <w:sz w:val="32"/>
          <w:szCs w:val="32"/>
        </w:rPr>
      </w:pPr>
      <w:r>
        <w:rPr>
          <w:rFonts w:eastAsia="方正仿宋_GBK"/>
          <w:b/>
          <w:bCs/>
          <w:spacing w:val="-4"/>
          <w:sz w:val="32"/>
          <w:szCs w:val="32"/>
        </w:rPr>
        <w:t>2.1.1新增凭保放行</w:t>
      </w:r>
    </w:p>
    <w:p>
      <w:pPr>
        <w:spacing w:line="560" w:lineRule="exact"/>
        <w:ind w:firstLineChars="200" w:firstLine="624"/>
        <w:rPr>
          <w:rFonts w:eastAsia="方正仿宋_GBK"/>
          <w:spacing w:val="-4"/>
          <w:sz w:val="32"/>
          <w:szCs w:val="32"/>
        </w:rPr>
      </w:pPr>
      <w:r>
        <w:rPr>
          <w:rFonts w:eastAsia="方正仿宋_GBK"/>
          <w:b/>
          <w:spacing w:val="-4"/>
          <w:sz w:val="32"/>
          <w:szCs w:val="32"/>
        </w:rPr>
        <w:t>操作：</w:t>
      </w:r>
      <w:r>
        <w:rPr>
          <w:rFonts w:eastAsia="方正仿宋_GBK"/>
          <w:spacing w:val="-4"/>
          <w:sz w:val="32"/>
          <w:szCs w:val="32"/>
        </w:rPr>
        <w:t>点击界面左侧菜单，选择 “凭保放行申请”-“新增凭保放行”，进入“新增凭保放行”界面，如图2.1所示。</w:t>
      </w:r>
    </w:p>
    <w:p>
      <w:pPr>
        <w:spacing w:line="560" w:lineRule="exact"/>
        <w:ind w:firstLineChars="200" w:firstLine="624"/>
        <w:rPr>
          <w:rFonts w:eastAsia="方正仿宋_GBK"/>
          <w:b/>
          <w:spacing w:val="-4"/>
          <w:sz w:val="32"/>
          <w:szCs w:val="32"/>
        </w:rPr>
      </w:pPr>
    </w:p>
    <w:p>
      <w:pPr>
        <w:spacing w:line="360" w:lineRule="auto"/>
        <w:rPr>
          <w:rFonts w:eastAsia="方正仿宋_GBK"/>
          <w:spacing w:val="-4"/>
          <w:sz w:val="32"/>
          <w:szCs w:val="32"/>
        </w:rPr>
      </w:pPr>
      <w:r>
        <w:rPr>
          <w:rFonts w:eastAsia="方正仿宋_GBK"/>
          <w:spacing w:val="-4"/>
          <w:sz w:val="32"/>
          <w:szCs w:val="32"/>
        </w:rPr>
        <w:drawing>
          <wp:inline distT="0" distB="0" distL="85723" distR="85723">
            <wp:extent cx="5274310" cy="3352165"/>
            <wp:effectExtent l="0" t="0" r="0" b="0"/>
            <wp:docPr id="9" name="图片 9"/>
            <wp:cNvGraphicFramePr>
              <a:graphicFrameLocks noChangeAspect="1"/>
            </wp:cNvGraphicFramePr>
            <a:graphic>
              <a:graphicData uri="http://schemas.openxmlformats.org/drawingml/2006/picture">
                <pic:pic>
                  <pic:nvPicPr>
                    <pic:cNvPr id="11" name="图片 9 11"/>
                    <pic:cNvPicPr/>
                  </pic:nvPicPr>
                  <pic:blipFill>
                    <a:blip r:embed="rId4"/>
                    <a:stretch>
                      <a:fillRect/>
                    </a:stretch>
                  </pic:blipFill>
                  <pic:spPr>
                    <a:xfrm rot="0">
                      <a:off x="0" y="0"/>
                      <a:ext cx="5274310" cy="3352165"/>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图2.1</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用户录入报关单状态为审结状态的18位报关单号，点Tab键或回车，系统根据报关单号自动反填申请海关代码，通过下拉框选择申请单位编码，系统反填申请单位名称，录入联系人名称、联系人电话、申请理由说明，通过下拉框选择申请担保方式、担保申请理由，选择申请担保期限，以上字段均为必填项。</w:t>
      </w:r>
    </w:p>
    <w:p>
      <w:pPr>
        <w:spacing w:line="560" w:lineRule="exact"/>
        <w:ind w:firstLineChars="200" w:firstLine="624"/>
        <w:rPr>
          <w:rFonts w:eastAsia="方正仿宋_GBK"/>
          <w:b/>
          <w:spacing w:val="-4"/>
          <w:sz w:val="32"/>
          <w:szCs w:val="32"/>
        </w:rPr>
      </w:pPr>
      <w:r>
        <w:rPr>
          <w:rFonts w:eastAsia="方正仿宋_GBK"/>
          <w:b/>
          <w:spacing w:val="-4"/>
          <w:sz w:val="32"/>
          <w:szCs w:val="32"/>
        </w:rPr>
        <w:t>输入框提示</w:t>
      </w:r>
    </w:p>
    <w:p>
      <w:pPr>
        <w:spacing w:line="560" w:lineRule="exact"/>
        <w:ind w:firstLineChars="200" w:firstLine="624"/>
        <w:rPr>
          <w:rFonts w:eastAsia="方正仿宋_GBK"/>
          <w:spacing w:val="-4"/>
          <w:sz w:val="32"/>
          <w:szCs w:val="32"/>
        </w:rPr>
      </w:pPr>
      <w:r>
        <w:rPr>
          <w:rFonts w:eastAsia="方正仿宋_GBK"/>
          <w:spacing w:val="-4"/>
          <w:sz w:val="32"/>
          <w:szCs w:val="32"/>
        </w:rPr>
        <w:t>录入的字段不满足录入条件时，会在对应的输入框旁边用</w:t>
      </w:r>
      <w:r>
        <w:rPr>
          <w:rFonts w:eastAsia="方正仿宋_GBK"/>
          <w:spacing w:val="-4"/>
          <w:sz w:val="32"/>
          <w:szCs w:val="32"/>
        </w:rPr>
        <w:drawing>
          <wp:inline distT="0" distB="0" distL="85723" distR="85723">
            <wp:extent cx="165100" cy="221615"/>
            <wp:effectExtent l="0" t="0" r="0" b="0"/>
            <wp:docPr id="12" name="图片 12"/>
            <wp:cNvGraphicFramePr>
              <a:graphicFrameLocks noChangeAspect="1"/>
            </wp:cNvGraphicFramePr>
            <a:graphic>
              <a:graphicData uri="http://schemas.openxmlformats.org/drawingml/2006/picture">
                <pic:pic>
                  <pic:nvPicPr>
                    <pic:cNvPr id="14" name="图片 12 14"/>
                    <pic:cNvPicPr/>
                  </pic:nvPicPr>
                  <pic:blipFill>
                    <a:blip r:embed="rId5"/>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提示用户，鼠标放在</w:t>
      </w:r>
      <w:r>
        <w:rPr>
          <w:rFonts w:eastAsia="方正仿宋_GBK"/>
          <w:spacing w:val="-4"/>
          <w:sz w:val="32"/>
          <w:szCs w:val="32"/>
        </w:rPr>
        <w:drawing>
          <wp:inline distT="0" distB="0" distL="85723" distR="85723">
            <wp:extent cx="165100" cy="221615"/>
            <wp:effectExtent l="0" t="0" r="0" b="0"/>
            <wp:docPr id="15" name="图片 15"/>
            <wp:cNvGraphicFramePr>
              <a:graphicFrameLocks noChangeAspect="1"/>
            </wp:cNvGraphicFramePr>
            <a:graphic>
              <a:graphicData uri="http://schemas.openxmlformats.org/drawingml/2006/picture">
                <pic:pic>
                  <pic:nvPicPr>
                    <pic:cNvPr id="17" name="图片 15 17"/>
                    <pic:cNvPicPr/>
                  </pic:nvPicPr>
                  <pic:blipFill>
                    <a:blip r:embed="rId6"/>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，可显示提示信息。</w:t>
      </w:r>
    </w:p>
    <w:p>
      <w:pPr>
        <w:spacing w:line="560" w:lineRule="exact"/>
        <w:ind w:firstLineChars="200" w:firstLine="624"/>
        <w:rPr>
          <w:rFonts w:eastAsia="方正仿宋_GBK"/>
          <w:b/>
          <w:spacing w:val="-4"/>
          <w:sz w:val="32"/>
          <w:szCs w:val="32"/>
        </w:rPr>
      </w:pPr>
      <w:r>
        <w:rPr>
          <w:rFonts w:eastAsia="方正仿宋_GBK"/>
          <w:b/>
          <w:spacing w:val="-4"/>
          <w:sz w:val="32"/>
          <w:szCs w:val="32"/>
        </w:rPr>
        <w:t>暂存</w:t>
      </w:r>
    </w:p>
    <w:p>
      <w:pPr>
        <w:spacing w:line="560" w:lineRule="exact"/>
        <w:ind w:firstLineChars="200" w:firstLine="624"/>
        <w:rPr>
          <w:rFonts w:eastAsia="方正仿宋_GBK"/>
          <w:spacing w:val="-4"/>
          <w:sz w:val="32"/>
          <w:szCs w:val="32"/>
        </w:rPr>
      </w:pPr>
      <w:r>
        <w:rPr>
          <w:rFonts w:eastAsia="方正仿宋_GBK"/>
          <w:spacing w:val="-4"/>
          <w:sz w:val="32"/>
          <w:szCs w:val="32"/>
        </w:rPr>
        <w:t>数据录入完毕，可点击暂存按钮，对当前录入的内容进行保存，界面弹出提示框，提示“***暂存成功” ，如图2.2所示。</w:t>
      </w:r>
    </w:p>
    <w:p>
      <w:pPr>
        <w:jc w:val="center"/>
        <w:rPr>
          <w:rFonts w:eastAsia="方正仿宋_GBK"/>
          <w:spacing w:val="-4"/>
          <w:sz w:val="32"/>
          <w:szCs w:val="32"/>
        </w:rPr>
      </w:pPr>
      <w:r>
        <w:rPr>
          <w:rFonts w:eastAsia="方正仿宋_GBK"/>
          <w:spacing w:val="-4"/>
          <w:sz w:val="32"/>
          <w:szCs w:val="32"/>
        </w:rPr>
        <w:drawing>
          <wp:inline distT="0" distB="0" distL="85723" distR="85723">
            <wp:extent cx="2844163" cy="1248410"/>
            <wp:effectExtent l="0" t="0" r="0" b="0"/>
            <wp:docPr id="18" name="图片 18"/>
            <wp:cNvGraphicFramePr>
              <a:graphicFrameLocks noChangeAspect="1"/>
            </wp:cNvGraphicFramePr>
            <a:graphic>
              <a:graphicData uri="http://schemas.openxmlformats.org/drawingml/2006/picture">
                <pic:pic>
                  <pic:nvPicPr>
                    <pic:cNvPr id="20" name="图片 18 20"/>
                    <pic:cNvPicPr/>
                  </pic:nvPicPr>
                  <pic:blipFill>
                    <a:blip r:embed="rId7"/>
                    <a:stretch>
                      <a:fillRect/>
                    </a:stretch>
                  </pic:blipFill>
                  <pic:spPr>
                    <a:xfrm rot="0">
                      <a:off x="0" y="0"/>
                      <a:ext cx="2844163" cy="124841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图2.2</w:t>
      </w:r>
    </w:p>
    <w:p>
      <w:pPr>
        <w:spacing w:line="360" w:lineRule="auto"/>
        <w:jc w:val="center"/>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申报</w:t>
      </w:r>
    </w:p>
    <w:p>
      <w:pPr>
        <w:spacing w:line="560" w:lineRule="exact"/>
        <w:ind w:firstLineChars="200" w:firstLine="624"/>
        <w:rPr>
          <w:rFonts w:eastAsia="方正仿宋_GBK"/>
          <w:spacing w:val="-4"/>
          <w:sz w:val="32"/>
          <w:szCs w:val="32"/>
        </w:rPr>
      </w:pPr>
      <w:r>
        <w:rPr>
          <w:rFonts w:eastAsia="方正仿宋_GBK"/>
          <w:spacing w:val="-4"/>
          <w:sz w:val="32"/>
          <w:szCs w:val="32"/>
        </w:rPr>
        <w:t>数据录入完毕，可点击申报按钮，对当前录入的内容进行申报，界面弹出提示框，提示“凭保放行申报完成.” ，如图2.3所示。</w:t>
      </w:r>
    </w:p>
    <w:p>
      <w:pPr>
        <w:jc w:val="center"/>
        <w:rPr>
          <w:rFonts w:eastAsia="方正仿宋_GBK"/>
          <w:spacing w:val="-4"/>
          <w:sz w:val="32"/>
          <w:szCs w:val="32"/>
        </w:rPr>
      </w:pPr>
      <w:r>
        <w:rPr>
          <w:rFonts w:eastAsia="方正仿宋_GBK"/>
          <w:spacing w:val="-4"/>
          <w:sz w:val="32"/>
          <w:szCs w:val="32"/>
        </w:rPr>
        <w:drawing>
          <wp:inline distT="0" distB="0" distL="85723" distR="85723">
            <wp:extent cx="2381885" cy="1162050"/>
            <wp:effectExtent l="0" t="0" r="0" b="0"/>
            <wp:docPr id="21" name="图片 21"/>
            <wp:cNvGraphicFramePr>
              <a:graphicFrameLocks noChangeAspect="1"/>
            </wp:cNvGraphicFramePr>
            <a:graphic>
              <a:graphicData uri="http://schemas.openxmlformats.org/drawingml/2006/picture">
                <pic:pic>
                  <pic:nvPicPr>
                    <pic:cNvPr id="23" name="图片 21 23"/>
                    <pic:cNvPicPr/>
                  </pic:nvPicPr>
                  <pic:blipFill>
                    <a:blip r:embed="rId8"/>
                    <a:stretch>
                      <a:fillRect/>
                    </a:stretch>
                  </pic:blipFill>
                  <pic:spPr>
                    <a:xfrm rot="0">
                      <a:off x="0" y="0"/>
                      <a:ext cx="2381885" cy="116205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图2.3</w:t>
      </w:r>
    </w:p>
    <w:p>
      <w:pPr>
        <w:spacing w:line="560" w:lineRule="exact"/>
        <w:ind w:firstLineChars="200" w:firstLine="624"/>
        <w:rPr>
          <w:rFonts w:eastAsia="方正仿宋_GBK"/>
          <w:spacing w:val="-4"/>
          <w:sz w:val="32"/>
          <w:szCs w:val="32"/>
        </w:rPr>
      </w:pPr>
      <w:r>
        <w:rPr>
          <w:rFonts w:eastAsia="方正仿宋_GBK"/>
          <w:spacing w:val="-4"/>
          <w:sz w:val="32"/>
          <w:szCs w:val="32"/>
        </w:rPr>
        <w:t>2.1.2修改凭保放行</w:t>
      </w:r>
    </w:p>
    <w:p>
      <w:pPr>
        <w:spacing w:line="560" w:lineRule="exact"/>
        <w:ind w:firstLineChars="200" w:firstLine="624"/>
        <w:rPr>
          <w:rFonts w:eastAsia="方正仿宋_GBK"/>
          <w:spacing w:val="-4"/>
          <w:sz w:val="32"/>
          <w:szCs w:val="32"/>
        </w:rPr>
      </w:pPr>
      <w:r>
        <w:rPr>
          <w:rFonts w:eastAsia="方正仿宋_GBK"/>
          <w:b/>
          <w:spacing w:val="-4"/>
          <w:sz w:val="32"/>
          <w:szCs w:val="32"/>
        </w:rPr>
        <w:t>说明：</w:t>
      </w:r>
      <w:r>
        <w:rPr>
          <w:rFonts w:eastAsia="方正仿宋_GBK"/>
          <w:spacing w:val="-4"/>
          <w:sz w:val="32"/>
          <w:szCs w:val="32"/>
        </w:rPr>
        <w:t>对于“暂存” 、“海关退回,补充资料” 、“发往海关失败” 、“海关入库失败”的凭保放行申请，可进行修改和删除操作。</w:t>
      </w:r>
    </w:p>
    <w:p>
      <w:pPr>
        <w:spacing w:line="560" w:lineRule="exact"/>
        <w:ind w:firstLineChars="200" w:firstLine="624"/>
        <w:rPr>
          <w:rFonts w:eastAsia="方正仿宋_GBK"/>
          <w:spacing w:val="-4"/>
          <w:sz w:val="32"/>
          <w:szCs w:val="32"/>
        </w:rPr>
      </w:pPr>
      <w:r>
        <w:rPr>
          <w:rFonts w:eastAsia="方正仿宋_GBK"/>
          <w:b/>
          <w:spacing w:val="-4"/>
          <w:sz w:val="32"/>
          <w:szCs w:val="32"/>
        </w:rPr>
        <w:t>操作：</w:t>
      </w:r>
      <w:r>
        <w:rPr>
          <w:rFonts w:eastAsia="方正仿宋_GBK"/>
          <w:spacing w:val="-4"/>
          <w:sz w:val="32"/>
          <w:szCs w:val="32"/>
        </w:rPr>
        <w:t>点击界面左侧菜单，选择 “凭保放行申请”-“修改凭保放行”，进入“修改凭保放行”界面，如图2.4所示。</w:t>
      </w:r>
    </w:p>
    <w:p>
      <w:pPr>
        <w:spacing w:line="212" w:lineRule="atLeast"/>
        <w:rPr>
          <w:rFonts w:eastAsia="方正仿宋_GBK"/>
          <w:spacing w:val="-4"/>
          <w:sz w:val="32"/>
          <w:szCs w:val="32"/>
        </w:rPr>
      </w:pPr>
      <w:r>
        <w:rPr>
          <w:rFonts w:eastAsia="方正仿宋_GBK"/>
          <w:spacing w:val="-4"/>
          <w:sz w:val="32"/>
          <w:szCs w:val="32"/>
        </w:rPr>
        <w:drawing>
          <wp:inline distT="0" distB="0" distL="85723" distR="85723">
            <wp:extent cx="5265420" cy="3349625"/>
            <wp:effectExtent l="0" t="0" r="0" b="0"/>
            <wp:docPr id="24" name="图片 24"/>
            <wp:cNvGraphicFramePr>
              <a:graphicFrameLocks noChangeAspect="1"/>
            </wp:cNvGraphicFramePr>
            <a:graphic>
              <a:graphicData uri="http://schemas.openxmlformats.org/drawingml/2006/picture">
                <pic:pic>
                  <pic:nvPicPr>
                    <pic:cNvPr id="26" name="图片 24 26"/>
                    <pic:cNvPicPr/>
                  </pic:nvPicPr>
                  <pic:blipFill>
                    <a:blip r:embed="rId9"/>
                    <a:stretch>
                      <a:fillRect/>
                    </a:stretch>
                  </pic:blipFill>
                  <pic:spPr>
                    <a:xfrm rot="0">
                      <a:off x="0" y="0"/>
                      <a:ext cx="5265420" cy="334962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图2.4</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查询条件为：报关单号、数据中心统一编号、申请单位编号、申请单位名称、单据状态、申报时间，其中单据状态为必填，其他查询条件为非必填。</w:t>
      </w:r>
    </w:p>
    <w:p>
      <w:pPr>
        <w:spacing w:line="560" w:lineRule="exact"/>
        <w:ind w:firstLineChars="200" w:firstLine="624"/>
        <w:rPr>
          <w:rFonts w:eastAsia="方正仿宋_GBK"/>
          <w:b/>
          <w:spacing w:val="-4"/>
          <w:sz w:val="32"/>
          <w:szCs w:val="32"/>
        </w:rPr>
      </w:pPr>
      <w:r>
        <w:rPr>
          <w:rFonts w:eastAsia="方正仿宋_GBK"/>
          <w:b/>
          <w:spacing w:val="-4"/>
          <w:sz w:val="32"/>
          <w:szCs w:val="32"/>
        </w:rPr>
        <w:t>查询</w:t>
      </w:r>
    </w:p>
    <w:p>
      <w:pPr>
        <w:spacing w:line="560" w:lineRule="exact"/>
        <w:ind w:firstLineChars="200" w:firstLine="624"/>
        <w:rPr>
          <w:rFonts w:eastAsia="方正仿宋_GBK"/>
          <w:spacing w:val="-4"/>
          <w:sz w:val="32"/>
          <w:szCs w:val="32"/>
        </w:rPr>
      </w:pPr>
      <w:r>
        <w:rPr>
          <w:rFonts w:eastAsia="方正仿宋_GBK"/>
          <w:spacing w:val="-4"/>
          <w:sz w:val="32"/>
          <w:szCs w:val="32"/>
        </w:rPr>
        <w:t>录入查询条件后，点击查询按钮，查询结果显示符合查询条件的凭保放行申请，如图2.5所示。</w:t>
      </w:r>
    </w:p>
    <w:p>
      <w:pPr>
        <w:rPr>
          <w:rFonts w:eastAsia="方正仿宋_GBK"/>
          <w:spacing w:val="-4"/>
          <w:sz w:val="32"/>
          <w:szCs w:val="32"/>
        </w:rPr>
      </w:pPr>
      <w:r>
        <w:rPr>
          <w:rFonts w:eastAsia="方正仿宋_GBK"/>
          <w:spacing w:val="-4"/>
          <w:sz w:val="32"/>
          <w:szCs w:val="32"/>
        </w:rPr>
        <w:drawing>
          <wp:inline distT="0" distB="0" distL="85723" distR="85723">
            <wp:extent cx="5265420" cy="3339465"/>
            <wp:effectExtent l="0" t="0" r="0" b="0"/>
            <wp:docPr id="27" name="图片 27"/>
            <wp:cNvGraphicFramePr>
              <a:graphicFrameLocks noChangeAspect="1"/>
            </wp:cNvGraphicFramePr>
            <a:graphic>
              <a:graphicData uri="http://schemas.openxmlformats.org/drawingml/2006/picture">
                <pic:pic>
                  <pic:nvPicPr>
                    <pic:cNvPr id="29" name="图片 27 29"/>
                    <pic:cNvPicPr/>
                  </pic:nvPicPr>
                  <pic:blipFill>
                    <a:blip r:embed="rId10"/>
                    <a:stretch>
                      <a:fillRect/>
                    </a:stretch>
                  </pic:blipFill>
                  <pic:spPr>
                    <a:xfrm rot="0">
                      <a:off x="0" y="0"/>
                      <a:ext cx="5265420" cy="333946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图2.5</w:t>
      </w:r>
    </w:p>
    <w:p>
      <w:pPr>
        <w:spacing w:line="560" w:lineRule="exact"/>
        <w:ind w:firstLineChars="200" w:firstLine="624"/>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修改数据</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在查询结果列表，对于需要修改的数据，点击对应操作栏的“修改”按钮，进入凭保放行明细界面，如图2.6所示。录入需要修改的字段，然后点击暂存或申报按钮。</w:t>
      </w:r>
    </w:p>
    <w:p>
      <w:pPr>
        <w:rPr>
          <w:rFonts w:eastAsia="方正仿宋_GBK"/>
          <w:spacing w:val="-4"/>
          <w:sz w:val="32"/>
          <w:szCs w:val="32"/>
        </w:rPr>
      </w:pPr>
      <w:r>
        <w:rPr>
          <w:rFonts w:eastAsia="方正仿宋_GBK"/>
          <w:spacing w:val="-4"/>
          <w:sz w:val="32"/>
          <w:szCs w:val="32"/>
        </w:rPr>
        <w:drawing>
          <wp:inline distT="0" distB="0" distL="85723" distR="85723">
            <wp:extent cx="5267324" cy="3331845"/>
            <wp:effectExtent l="0" t="0" r="0" b="0"/>
            <wp:docPr id="30" name="图片 30"/>
            <wp:cNvGraphicFramePr>
              <a:graphicFrameLocks noChangeAspect="1"/>
            </wp:cNvGraphicFramePr>
            <a:graphic>
              <a:graphicData uri="http://schemas.openxmlformats.org/drawingml/2006/picture">
                <pic:pic>
                  <pic:nvPicPr>
                    <pic:cNvPr id="32" name="图片 30 32"/>
                    <pic:cNvPicPr/>
                  </pic:nvPicPr>
                  <pic:blipFill>
                    <a:blip r:embed="rId11"/>
                    <a:stretch>
                      <a:fillRect/>
                    </a:stretch>
                  </pic:blipFill>
                  <pic:spPr>
                    <a:xfrm rot="0">
                      <a:off x="0" y="0"/>
                      <a:ext cx="5267324" cy="333184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图2.6</w:t>
      </w:r>
    </w:p>
    <w:p>
      <w:pPr>
        <w:spacing w:line="560" w:lineRule="exact"/>
        <w:ind w:firstLineChars="200" w:firstLine="624"/>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删除</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在查询结果列表，对于“暂存” 、“海关退回,补充资料” 、“发往海关失败” 、“海关入库失败”的数据，点击对应操作栏的“删除”按钮，系统弹出提示框，如图2.7所示，点击“确定”按钮，该数据被删除；点击“取消”按钮，取消删除操作。</w:t>
      </w:r>
    </w:p>
    <w:p>
      <w:pPr>
        <w:jc w:val="center"/>
        <w:rPr>
          <w:rFonts w:eastAsia="方正仿宋_GBK"/>
          <w:spacing w:val="-4"/>
          <w:sz w:val="32"/>
          <w:szCs w:val="32"/>
        </w:rPr>
      </w:pPr>
      <w:r>
        <w:rPr>
          <w:rFonts w:eastAsia="方正仿宋_GBK"/>
          <w:spacing w:val="-4"/>
          <w:sz w:val="32"/>
          <w:szCs w:val="32"/>
        </w:rPr>
        <w:drawing>
          <wp:inline distT="0" distB="0" distL="85723" distR="85723">
            <wp:extent cx="2032635" cy="1238250"/>
            <wp:effectExtent l="0" t="0" r="0" b="0"/>
            <wp:docPr id="33" name="图片 33"/>
            <wp:cNvGraphicFramePr>
              <a:graphicFrameLocks noChangeAspect="1"/>
            </wp:cNvGraphicFramePr>
            <a:graphic>
              <a:graphicData uri="http://schemas.openxmlformats.org/drawingml/2006/picture">
                <pic:pic>
                  <pic:nvPicPr>
                    <pic:cNvPr id="35" name="图片 33 35"/>
                    <pic:cNvPicPr/>
                  </pic:nvPicPr>
                  <pic:blipFill>
                    <a:blip r:embed="rId12"/>
                    <a:stretch>
                      <a:fillRect/>
                    </a:stretch>
                  </pic:blipFill>
                  <pic:spPr>
                    <a:xfrm rot="0">
                      <a:off x="0" y="0"/>
                      <a:ext cx="2032635" cy="1238250"/>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图2.7</w:t>
      </w:r>
      <w:bookmarkStart w:id="1" w:name="_Toc468112892"/>
    </w:p>
    <w:p>
      <w:pPr>
        <w:spacing w:line="560" w:lineRule="exact"/>
        <w:ind w:firstLineChars="200" w:firstLine="624"/>
        <w:rPr>
          <w:rFonts w:eastAsia="方正仿宋_GBK"/>
          <w:spacing w:val="-4"/>
          <w:sz w:val="32"/>
          <w:szCs w:val="32"/>
        </w:rPr>
      </w:pPr>
      <w:r>
        <w:rPr>
          <w:rFonts w:eastAsia="方正仿宋_GBK"/>
          <w:spacing w:val="-4"/>
          <w:sz w:val="32"/>
          <w:szCs w:val="32"/>
        </w:rPr>
        <w:t>2.2 担保延期申请</w:t>
      </w:r>
      <w:bookmarkEnd w:id="1"/>
    </w:p>
    <w:p>
      <w:pPr>
        <w:spacing w:line="560" w:lineRule="exact"/>
        <w:ind w:firstLineChars="200" w:firstLine="624"/>
        <w:rPr>
          <w:rFonts w:eastAsia="方正仿宋_GBK"/>
          <w:spacing w:val="-4"/>
          <w:sz w:val="32"/>
          <w:szCs w:val="32"/>
        </w:rPr>
      </w:pPr>
      <w:r>
        <w:rPr>
          <w:rFonts w:eastAsia="方正仿宋_GBK"/>
          <w:spacing w:val="-4"/>
          <w:sz w:val="32"/>
          <w:szCs w:val="32"/>
        </w:rPr>
        <w:t>2.2.1新增担保延期</w:t>
      </w:r>
    </w:p>
    <w:p>
      <w:pPr>
        <w:spacing w:line="560" w:lineRule="exact"/>
        <w:ind w:firstLineChars="200" w:firstLine="624"/>
        <w:rPr>
          <w:rFonts w:eastAsia="方正仿宋_GBK"/>
          <w:spacing w:val="-4"/>
          <w:sz w:val="32"/>
          <w:szCs w:val="32"/>
        </w:rPr>
      </w:pPr>
      <w:r>
        <w:rPr>
          <w:rFonts w:eastAsia="方正仿宋_GBK"/>
          <w:b/>
          <w:spacing w:val="-4"/>
          <w:sz w:val="32"/>
          <w:szCs w:val="32"/>
        </w:rPr>
        <w:t>说明：</w:t>
      </w:r>
      <w:r>
        <w:rPr>
          <w:rFonts w:eastAsia="方正仿宋_GBK"/>
          <w:spacing w:val="-4"/>
          <w:sz w:val="32"/>
          <w:szCs w:val="32"/>
        </w:rPr>
        <w:t>对审批通过的凭保放行，且没有申报中的担保延期或担保销案，可以进行担保延期申请</w:t>
      </w:r>
    </w:p>
    <w:p>
      <w:pPr>
        <w:spacing w:line="560" w:lineRule="exact"/>
        <w:ind w:firstLineChars="200" w:firstLine="624"/>
        <w:rPr>
          <w:rFonts w:eastAsia="方正仿宋_GBK"/>
          <w:b/>
          <w:spacing w:val="-4"/>
          <w:sz w:val="32"/>
          <w:szCs w:val="32"/>
        </w:rPr>
      </w:pPr>
      <w:r>
        <w:rPr>
          <w:rFonts w:eastAsia="方正仿宋_GBK"/>
          <w:b/>
          <w:spacing w:val="-4"/>
          <w:sz w:val="32"/>
          <w:szCs w:val="32"/>
        </w:rPr>
        <w:t>操作：</w:t>
      </w:r>
      <w:r>
        <w:rPr>
          <w:rFonts w:eastAsia="方正仿宋_GBK"/>
          <w:spacing w:val="-4"/>
          <w:sz w:val="32"/>
          <w:szCs w:val="32"/>
        </w:rPr>
        <w:t>在点击界面左侧菜单，选择 “担保延期申请”-“新增担保延期”，进入“新增担保延期”界面，如图2.8所示。</w:t>
      </w:r>
    </w:p>
    <w:p>
      <w:pPr>
        <w:spacing w:line="360" w:lineRule="auto"/>
        <w:rPr>
          <w:rFonts w:eastAsia="方正仿宋_GBK"/>
          <w:spacing w:val="-4"/>
          <w:sz w:val="32"/>
          <w:szCs w:val="32"/>
        </w:rPr>
      </w:pPr>
      <w:r>
        <w:rPr>
          <w:rFonts w:eastAsia="方正仿宋_GBK"/>
          <w:spacing w:val="-4"/>
          <w:sz w:val="32"/>
          <w:szCs w:val="32"/>
        </w:rPr>
        <w:drawing>
          <wp:inline distT="0" distB="0" distL="85723" distR="85723">
            <wp:extent cx="5265420" cy="3355340"/>
            <wp:effectExtent l="0" t="0" r="0" b="0"/>
            <wp:docPr id="36" name="图片 36"/>
            <wp:cNvGraphicFramePr>
              <a:graphicFrameLocks noChangeAspect="1"/>
            </wp:cNvGraphicFramePr>
            <a:graphic>
              <a:graphicData uri="http://schemas.openxmlformats.org/drawingml/2006/picture">
                <pic:pic>
                  <pic:nvPicPr>
                    <pic:cNvPr id="38" name="图片 36 38"/>
                    <pic:cNvPicPr/>
                  </pic:nvPicPr>
                  <pic:blipFill>
                    <a:blip r:embed="rId13"/>
                    <a:stretch>
                      <a:fillRect/>
                    </a:stretch>
                  </pic:blipFill>
                  <pic:spPr>
                    <a:xfrm rot="0">
                      <a:off x="0" y="0"/>
                      <a:ext cx="5265420" cy="335534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图2.8</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用户录入符合担保延期条件的18位报关单号，点Tab键或回车，系统根据报关单号自动反填申请海关代码、申请单位编码、申请单位名称、批复的担保方式、批复的担保金额、已延期次数、担保延期理由，录入联系人名称、联系人电话、延期理由说明，选择申请延期期限，以上字段均为必填项。</w:t>
      </w:r>
    </w:p>
    <w:p>
      <w:pPr>
        <w:spacing w:line="560" w:lineRule="exact"/>
        <w:ind w:firstLineChars="200" w:firstLine="624"/>
        <w:rPr>
          <w:rFonts w:eastAsia="方正仿宋_GBK"/>
          <w:b/>
          <w:spacing w:val="-4"/>
          <w:sz w:val="32"/>
          <w:szCs w:val="32"/>
        </w:rPr>
      </w:pPr>
      <w:r>
        <w:rPr>
          <w:rFonts w:eastAsia="方正仿宋_GBK"/>
          <w:b/>
          <w:spacing w:val="-4"/>
          <w:sz w:val="32"/>
          <w:szCs w:val="32"/>
        </w:rPr>
        <w:t>输入框提示</w:t>
      </w:r>
    </w:p>
    <w:p>
      <w:pPr>
        <w:spacing w:line="560" w:lineRule="exact"/>
        <w:ind w:firstLineChars="200" w:firstLine="624"/>
        <w:rPr>
          <w:rFonts w:eastAsia="方正仿宋_GBK"/>
          <w:spacing w:val="-4"/>
          <w:sz w:val="32"/>
          <w:szCs w:val="32"/>
        </w:rPr>
      </w:pPr>
      <w:r>
        <w:rPr>
          <w:rFonts w:eastAsia="方正仿宋_GBK"/>
          <w:spacing w:val="-4"/>
          <w:sz w:val="32"/>
          <w:szCs w:val="32"/>
        </w:rPr>
        <w:t>录入的字段不满足录入条件时，会在对应的输入框旁边用</w:t>
      </w:r>
      <w:r>
        <w:rPr>
          <w:rFonts w:eastAsia="方正仿宋_GBK"/>
          <w:spacing w:val="-4"/>
          <w:sz w:val="32"/>
          <w:szCs w:val="32"/>
        </w:rPr>
        <w:drawing>
          <wp:inline distT="0" distB="0" distL="85723" distR="85723">
            <wp:extent cx="165100" cy="221615"/>
            <wp:effectExtent l="0" t="0" r="0" b="0"/>
            <wp:docPr id="39" name="图片 39"/>
            <wp:cNvGraphicFramePr>
              <a:graphicFrameLocks noChangeAspect="1"/>
            </wp:cNvGraphicFramePr>
            <a:graphic>
              <a:graphicData uri="http://schemas.openxmlformats.org/drawingml/2006/picture">
                <pic:pic>
                  <pic:nvPicPr>
                    <pic:cNvPr id="41" name="图片 39 41"/>
                    <pic:cNvPicPr/>
                  </pic:nvPicPr>
                  <pic:blipFill>
                    <a:blip r:embed="rId14"/>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提示用户，鼠标放在</w:t>
      </w:r>
      <w:r>
        <w:rPr>
          <w:rFonts w:eastAsia="方正仿宋_GBK"/>
          <w:spacing w:val="-4"/>
          <w:sz w:val="32"/>
          <w:szCs w:val="32"/>
        </w:rPr>
        <w:drawing>
          <wp:inline distT="0" distB="0" distL="85723" distR="85723">
            <wp:extent cx="165100" cy="221615"/>
            <wp:effectExtent l="0" t="0" r="0" b="0"/>
            <wp:docPr id="42" name="图片 42"/>
            <wp:cNvGraphicFramePr>
              <a:graphicFrameLocks noChangeAspect="1"/>
            </wp:cNvGraphicFramePr>
            <a:graphic>
              <a:graphicData uri="http://schemas.openxmlformats.org/drawingml/2006/picture">
                <pic:pic>
                  <pic:nvPicPr>
                    <pic:cNvPr id="44" name="图片 42 44"/>
                    <pic:cNvPicPr/>
                  </pic:nvPicPr>
                  <pic:blipFill>
                    <a:blip r:embed="rId15"/>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，可显示提示信息。</w:t>
      </w:r>
    </w:p>
    <w:p>
      <w:pPr>
        <w:spacing w:line="560" w:lineRule="exact"/>
        <w:ind w:firstLineChars="200" w:firstLine="624"/>
        <w:rPr>
          <w:rFonts w:eastAsia="方正仿宋_GBK"/>
          <w:b/>
          <w:spacing w:val="-4"/>
          <w:sz w:val="32"/>
          <w:szCs w:val="32"/>
        </w:rPr>
      </w:pPr>
      <w:r>
        <w:rPr>
          <w:rFonts w:eastAsia="方正仿宋_GBK"/>
          <w:b/>
          <w:spacing w:val="-4"/>
          <w:sz w:val="32"/>
          <w:szCs w:val="32"/>
        </w:rPr>
        <w:t>暂存</w:t>
      </w:r>
    </w:p>
    <w:p>
      <w:pPr>
        <w:spacing w:line="560" w:lineRule="exact"/>
        <w:ind w:firstLineChars="200" w:firstLine="624"/>
        <w:rPr>
          <w:rFonts w:eastAsia="方正仿宋_GBK"/>
          <w:spacing w:val="-4"/>
          <w:sz w:val="32"/>
          <w:szCs w:val="32"/>
        </w:rPr>
      </w:pPr>
      <w:r>
        <w:rPr>
          <w:rFonts w:eastAsia="方正仿宋_GBK"/>
          <w:spacing w:val="-4"/>
          <w:sz w:val="32"/>
          <w:szCs w:val="32"/>
        </w:rPr>
        <w:t>数据录入完毕，可点击暂存按钮，对当前录入的内容进行保存，界面弹出提示框，提示“***担保延期申请单据暂存成功.”，如图2.9所示。</w:t>
      </w:r>
    </w:p>
    <w:p>
      <w:pPr>
        <w:jc w:val="center"/>
        <w:rPr>
          <w:rFonts w:eastAsia="方正仿宋_GBK"/>
          <w:spacing w:val="-4"/>
          <w:sz w:val="32"/>
          <w:szCs w:val="32"/>
        </w:rPr>
      </w:pPr>
      <w:r>
        <w:rPr>
          <w:rFonts w:eastAsia="方正仿宋_GBK"/>
          <w:spacing w:val="-4"/>
          <w:sz w:val="32"/>
          <w:szCs w:val="32"/>
        </w:rPr>
        <w:drawing>
          <wp:inline distT="0" distB="0" distL="85723" distR="85723">
            <wp:extent cx="3409315" cy="1117600"/>
            <wp:effectExtent l="0" t="0" r="0" b="0"/>
            <wp:docPr id="45" name="图片 45"/>
            <wp:cNvGraphicFramePr>
              <a:graphicFrameLocks noChangeAspect="1"/>
            </wp:cNvGraphicFramePr>
            <a:graphic>
              <a:graphicData uri="http://schemas.openxmlformats.org/drawingml/2006/picture">
                <pic:pic>
                  <pic:nvPicPr>
                    <pic:cNvPr id="47" name="图片 45 47"/>
                    <pic:cNvPicPr/>
                  </pic:nvPicPr>
                  <pic:blipFill>
                    <a:blip r:embed="rId16"/>
                    <a:stretch>
                      <a:fillRect/>
                    </a:stretch>
                  </pic:blipFill>
                  <pic:spPr>
                    <a:xfrm rot="0">
                      <a:off x="0" y="0"/>
                      <a:ext cx="3409315" cy="111760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图2.9</w:t>
      </w:r>
    </w:p>
    <w:p>
      <w:pPr>
        <w:spacing w:line="360" w:lineRule="auto"/>
        <w:jc w:val="center"/>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申报</w:t>
      </w:r>
      <w:r>
        <w:rPr>
          <w:rFonts w:eastAsia="方正仿宋_GBK"/>
          <w:spacing w:val="-4"/>
          <w:sz w:val="32"/>
          <w:szCs w:val="32"/>
        </w:rPr>
        <w:t>数据录入完毕，可点击申报按钮，对当前录入的内容进行申报，界面弹出提示框，提示“担保延期申报完成.” ，如图2.10所示。</w:t>
      </w:r>
    </w:p>
    <w:p>
      <w:pPr>
        <w:jc w:val="center"/>
        <w:rPr>
          <w:rFonts w:eastAsia="方正仿宋_GBK"/>
          <w:spacing w:val="-4"/>
          <w:sz w:val="32"/>
          <w:szCs w:val="32"/>
        </w:rPr>
      </w:pPr>
      <w:r>
        <w:rPr>
          <w:rFonts w:eastAsia="方正仿宋_GBK"/>
          <w:spacing w:val="-4"/>
          <w:sz w:val="32"/>
          <w:szCs w:val="32"/>
        </w:rPr>
        <w:drawing>
          <wp:inline distT="0" distB="0" distL="85723" distR="85723">
            <wp:extent cx="2577465" cy="1267460"/>
            <wp:effectExtent l="0" t="0" r="0" b="0"/>
            <wp:docPr id="48" name="图片 48"/>
            <wp:cNvGraphicFramePr>
              <a:graphicFrameLocks noChangeAspect="1"/>
            </wp:cNvGraphicFramePr>
            <a:graphic>
              <a:graphicData uri="http://schemas.openxmlformats.org/drawingml/2006/picture">
                <pic:pic>
                  <pic:nvPicPr>
                    <pic:cNvPr id="50" name="图片 48 50"/>
                    <pic:cNvPicPr/>
                  </pic:nvPicPr>
                  <pic:blipFill>
                    <a:blip r:embed="rId17"/>
                    <a:stretch>
                      <a:fillRect/>
                    </a:stretch>
                  </pic:blipFill>
                  <pic:spPr>
                    <a:xfrm rot="0">
                      <a:off x="0" y="0"/>
                      <a:ext cx="2577465" cy="126746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图2.10</w:t>
      </w:r>
    </w:p>
    <w:p>
      <w:pPr>
        <w:spacing w:line="560" w:lineRule="exact"/>
        <w:ind w:firstLineChars="200" w:firstLine="624"/>
        <w:rPr>
          <w:rFonts w:eastAsia="方正仿宋_GBK"/>
          <w:spacing w:val="-4"/>
          <w:sz w:val="32"/>
          <w:szCs w:val="32"/>
        </w:rPr>
      </w:pPr>
      <w:r>
        <w:rPr>
          <w:rFonts w:eastAsia="方正仿宋_GBK"/>
          <w:spacing w:val="-4"/>
          <w:sz w:val="32"/>
          <w:szCs w:val="32"/>
        </w:rPr>
        <w:t>2.2.2修改担保延期</w:t>
      </w:r>
    </w:p>
    <w:p>
      <w:pPr>
        <w:spacing w:line="560" w:lineRule="exact"/>
        <w:ind w:firstLineChars="200" w:firstLine="624"/>
        <w:rPr>
          <w:rFonts w:eastAsia="方正仿宋_GBK"/>
          <w:spacing w:val="-4"/>
          <w:sz w:val="32"/>
          <w:szCs w:val="32"/>
        </w:rPr>
      </w:pPr>
      <w:r>
        <w:rPr>
          <w:rFonts w:eastAsia="方正仿宋_GBK"/>
          <w:b/>
          <w:spacing w:val="-4"/>
          <w:sz w:val="32"/>
          <w:szCs w:val="32"/>
        </w:rPr>
        <w:t>说明：</w:t>
      </w:r>
      <w:r>
        <w:rPr>
          <w:rFonts w:eastAsia="方正仿宋_GBK"/>
          <w:spacing w:val="-4"/>
          <w:sz w:val="32"/>
          <w:szCs w:val="32"/>
        </w:rPr>
        <w:t>对于“暂存” 、“海关退回,补充资料” 、“发往海关失败” 、“海关入库失败”的担保延期申请，可进行修改和删除操作。</w:t>
      </w:r>
    </w:p>
    <w:p>
      <w:pPr>
        <w:spacing w:line="560" w:lineRule="exact"/>
        <w:ind w:firstLineChars="200" w:firstLine="624"/>
        <w:rPr>
          <w:rFonts w:eastAsia="方正仿宋_GBK"/>
          <w:spacing w:val="-4"/>
          <w:sz w:val="32"/>
          <w:szCs w:val="32"/>
        </w:rPr>
      </w:pPr>
      <w:r>
        <w:rPr>
          <w:rFonts w:eastAsia="方正仿宋_GBK"/>
          <w:b/>
          <w:spacing w:val="-4"/>
          <w:sz w:val="32"/>
          <w:szCs w:val="32"/>
        </w:rPr>
        <w:t>操作：</w:t>
      </w:r>
      <w:r>
        <w:rPr>
          <w:rFonts w:eastAsia="方正仿宋_GBK"/>
          <w:spacing w:val="-4"/>
          <w:sz w:val="32"/>
          <w:szCs w:val="32"/>
        </w:rPr>
        <w:t>点击界面左侧菜单，选择 “担保延期申请”-“修改担保延期”，进入“修改担保延期”界面，如图2.11所示。</w:t>
      </w:r>
    </w:p>
    <w:p>
      <w:pPr>
        <w:spacing w:line="560" w:lineRule="exact"/>
        <w:ind w:firstLineChars="200" w:firstLine="624"/>
        <w:rPr>
          <w:rFonts w:eastAsia="方正仿宋_GBK"/>
          <w:spacing w:val="-4"/>
          <w:sz w:val="32"/>
          <w:szCs w:val="32"/>
        </w:rPr>
      </w:pPr>
    </w:p>
    <w:p>
      <w:pPr>
        <w:spacing w:line="212" w:lineRule="atLeast"/>
        <w:rPr>
          <w:rFonts w:eastAsia="方正仿宋_GBK"/>
          <w:spacing w:val="-4"/>
          <w:sz w:val="32"/>
          <w:szCs w:val="32"/>
        </w:rPr>
      </w:pPr>
      <w:r>
        <w:rPr>
          <w:rFonts w:eastAsia="方正仿宋_GBK"/>
          <w:spacing w:val="-4"/>
          <w:sz w:val="32"/>
          <w:szCs w:val="32"/>
        </w:rPr>
        <w:drawing>
          <wp:inline distT="0" distB="0" distL="85723" distR="85723">
            <wp:extent cx="5280660" cy="3357245"/>
            <wp:effectExtent l="0" t="0" r="0" b="0"/>
            <wp:docPr id="51" name="图片 51"/>
            <wp:cNvGraphicFramePr>
              <a:graphicFrameLocks noChangeAspect="1"/>
            </wp:cNvGraphicFramePr>
            <a:graphic>
              <a:graphicData uri="http://schemas.openxmlformats.org/drawingml/2006/picture">
                <pic:pic>
                  <pic:nvPicPr>
                    <pic:cNvPr id="53" name="图片 51 53"/>
                    <pic:cNvPicPr/>
                  </pic:nvPicPr>
                  <pic:blipFill>
                    <a:blip r:embed="rId18"/>
                    <a:stretch>
                      <a:fillRect/>
                    </a:stretch>
                  </pic:blipFill>
                  <pic:spPr>
                    <a:xfrm rot="0">
                      <a:off x="0" y="0"/>
                      <a:ext cx="5280660" cy="335724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图2.11</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查询条件为：报关单号、数据中心统一编号、申请单位编号、申请单位名称、单据状态、申报时间，其中单据状态为必填，其他查询条件为非必填。</w:t>
      </w:r>
    </w:p>
    <w:p>
      <w:pPr>
        <w:spacing w:line="560" w:lineRule="exact"/>
        <w:ind w:firstLineChars="200" w:firstLine="624"/>
        <w:rPr>
          <w:rFonts w:eastAsia="方正仿宋_GBK"/>
          <w:b/>
          <w:spacing w:val="-4"/>
          <w:sz w:val="32"/>
          <w:szCs w:val="32"/>
        </w:rPr>
      </w:pPr>
      <w:r>
        <w:rPr>
          <w:rFonts w:eastAsia="方正仿宋_GBK"/>
          <w:b/>
          <w:spacing w:val="-4"/>
          <w:sz w:val="32"/>
          <w:szCs w:val="32"/>
        </w:rPr>
        <w:t>查询</w:t>
      </w:r>
    </w:p>
    <w:p>
      <w:pPr>
        <w:spacing w:line="560" w:lineRule="exact"/>
        <w:ind w:firstLineChars="200" w:firstLine="624"/>
        <w:rPr>
          <w:rFonts w:eastAsia="方正仿宋_GBK"/>
          <w:spacing w:val="-4"/>
          <w:sz w:val="32"/>
          <w:szCs w:val="32"/>
        </w:rPr>
      </w:pPr>
      <w:r>
        <w:rPr>
          <w:rFonts w:eastAsia="方正仿宋_GBK"/>
          <w:spacing w:val="-4"/>
          <w:sz w:val="32"/>
          <w:szCs w:val="32"/>
        </w:rPr>
        <w:t>录入查询条件后，点击查询按钮，查询结果显示符合查询条件的担保延期申请，如图2.12所示。</w:t>
      </w:r>
    </w:p>
    <w:p>
      <w:pPr>
        <w:rPr>
          <w:rFonts w:eastAsia="方正仿宋_GBK"/>
          <w:spacing w:val="-4"/>
          <w:sz w:val="32"/>
          <w:szCs w:val="32"/>
        </w:rPr>
      </w:pPr>
      <w:r>
        <w:rPr>
          <w:rFonts w:eastAsia="方正仿宋_GBK"/>
          <w:spacing w:val="-4"/>
          <w:sz w:val="32"/>
          <w:szCs w:val="32"/>
        </w:rPr>
        <w:drawing>
          <wp:inline distT="0" distB="0" distL="85723" distR="85723">
            <wp:extent cx="5269865" cy="3357245"/>
            <wp:effectExtent l="0" t="0" r="0" b="0"/>
            <wp:docPr id="54" name="图片 54"/>
            <wp:cNvGraphicFramePr>
              <a:graphicFrameLocks noChangeAspect="1"/>
            </wp:cNvGraphicFramePr>
            <a:graphic>
              <a:graphicData uri="http://schemas.openxmlformats.org/drawingml/2006/picture">
                <pic:pic>
                  <pic:nvPicPr>
                    <pic:cNvPr id="56" name="图片 54 56"/>
                    <pic:cNvPicPr/>
                  </pic:nvPicPr>
                  <pic:blipFill>
                    <a:blip r:embed="rId19"/>
                    <a:stretch>
                      <a:fillRect/>
                    </a:stretch>
                  </pic:blipFill>
                  <pic:spPr>
                    <a:xfrm rot="0">
                      <a:off x="0" y="0"/>
                      <a:ext cx="5269865" cy="335724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图2.12</w:t>
      </w:r>
    </w:p>
    <w:p>
      <w:pPr>
        <w:spacing w:line="560" w:lineRule="exact"/>
        <w:ind w:firstLineChars="200" w:firstLine="624"/>
        <w:rPr>
          <w:rFonts w:eastAsia="方正仿宋_GBK"/>
          <w:b/>
          <w:spacing w:val="-4"/>
          <w:sz w:val="32"/>
          <w:szCs w:val="32"/>
        </w:rPr>
      </w:pPr>
      <w:r>
        <w:rPr>
          <w:rFonts w:eastAsia="方正仿宋_GBK"/>
          <w:b/>
          <w:spacing w:val="-4"/>
          <w:sz w:val="32"/>
          <w:szCs w:val="32"/>
        </w:rPr>
        <w:t>修改数据</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在查询结果列表，对于需要修改的数据，点击对应操作栏的“修改”按钮，进入担保延期明细界面，如图2.13所示。录入需要修改的字段，然后点击暂存或申报按钮。</w:t>
      </w:r>
    </w:p>
    <w:p>
      <w:pPr>
        <w:rPr>
          <w:rFonts w:eastAsia="方正仿宋_GBK"/>
          <w:spacing w:val="-4"/>
          <w:sz w:val="32"/>
          <w:szCs w:val="32"/>
        </w:rPr>
      </w:pPr>
      <w:r>
        <w:rPr>
          <w:rFonts w:eastAsia="方正仿宋_GBK"/>
          <w:spacing w:val="-4"/>
          <w:sz w:val="32"/>
          <w:szCs w:val="32"/>
        </w:rPr>
        <w:drawing>
          <wp:inline distT="0" distB="0" distL="85723" distR="85723">
            <wp:extent cx="5267324" cy="3331845"/>
            <wp:effectExtent l="0" t="0" r="0" b="0"/>
            <wp:docPr id="57" name="图片 57"/>
            <wp:cNvGraphicFramePr>
              <a:graphicFrameLocks noChangeAspect="1"/>
            </wp:cNvGraphicFramePr>
            <a:graphic>
              <a:graphicData uri="http://schemas.openxmlformats.org/drawingml/2006/picture">
                <pic:pic>
                  <pic:nvPicPr>
                    <pic:cNvPr id="59" name="图片 57 59"/>
                    <pic:cNvPicPr/>
                  </pic:nvPicPr>
                  <pic:blipFill>
                    <a:blip r:embed="rId20"/>
                    <a:stretch>
                      <a:fillRect/>
                    </a:stretch>
                  </pic:blipFill>
                  <pic:spPr>
                    <a:xfrm rot="0">
                      <a:off x="0" y="0"/>
                      <a:ext cx="5267324" cy="333184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图2.13</w:t>
      </w:r>
    </w:p>
    <w:p>
      <w:pPr>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删除</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在查询结果列表，对于“暂存” 、“海关退回,补充资料” 、“发往海关失败” 、“海关入库失败”的数据，点击对应操作栏的“删除”按钮，系统弹出提示框，如图2.14所示，点击“确定”按钮，该数据被删除；点击“取消”按钮，取消删除操作。</w:t>
      </w:r>
    </w:p>
    <w:p>
      <w:pPr>
        <w:jc w:val="center"/>
        <w:rPr>
          <w:rFonts w:eastAsia="方正仿宋_GBK"/>
          <w:spacing w:val="-4"/>
          <w:sz w:val="32"/>
          <w:szCs w:val="32"/>
        </w:rPr>
      </w:pPr>
      <w:r>
        <w:rPr>
          <w:rFonts w:eastAsia="方正仿宋_GBK"/>
          <w:spacing w:val="-4"/>
          <w:sz w:val="32"/>
          <w:szCs w:val="32"/>
        </w:rPr>
        <w:drawing>
          <wp:inline distT="0" distB="0" distL="85723" distR="85723">
            <wp:extent cx="2032635" cy="1238250"/>
            <wp:effectExtent l="0" t="0" r="0" b="0"/>
            <wp:docPr id="60" name="图片 60"/>
            <wp:cNvGraphicFramePr>
              <a:graphicFrameLocks noChangeAspect="1"/>
            </wp:cNvGraphicFramePr>
            <a:graphic>
              <a:graphicData uri="http://schemas.openxmlformats.org/drawingml/2006/picture">
                <pic:pic>
                  <pic:nvPicPr>
                    <pic:cNvPr id="62" name="图片 60 62"/>
                    <pic:cNvPicPr/>
                  </pic:nvPicPr>
                  <pic:blipFill>
                    <a:blip r:embed="rId21"/>
                    <a:stretch>
                      <a:fillRect/>
                    </a:stretch>
                  </pic:blipFill>
                  <pic:spPr>
                    <a:xfrm rot="0">
                      <a:off x="0" y="0"/>
                      <a:ext cx="2032635" cy="1238250"/>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图2.14</w:t>
      </w:r>
      <w:bookmarkStart w:id="2" w:name="_Toc468112893"/>
    </w:p>
    <w:p>
      <w:pPr>
        <w:spacing w:line="560" w:lineRule="exact"/>
        <w:ind w:firstLineChars="200" w:firstLine="624"/>
        <w:rPr>
          <w:rFonts w:eastAsia="方正仿宋_GBK"/>
          <w:spacing w:val="-4"/>
          <w:sz w:val="32"/>
          <w:szCs w:val="32"/>
        </w:rPr>
      </w:pPr>
      <w:r>
        <w:rPr>
          <w:rFonts w:eastAsia="方正仿宋_GBK"/>
          <w:spacing w:val="-4"/>
          <w:sz w:val="32"/>
          <w:szCs w:val="32"/>
        </w:rPr>
        <w:t>2.3 担保销案申请</w:t>
      </w:r>
      <w:bookmarkEnd w:id="2"/>
    </w:p>
    <w:p>
      <w:pPr>
        <w:spacing w:line="560" w:lineRule="exact"/>
        <w:ind w:firstLineChars="200" w:firstLine="624"/>
        <w:rPr>
          <w:rFonts w:eastAsia="方正仿宋_GBK"/>
          <w:spacing w:val="-4"/>
          <w:sz w:val="32"/>
          <w:szCs w:val="32"/>
        </w:rPr>
      </w:pPr>
      <w:r>
        <w:rPr>
          <w:rFonts w:eastAsia="方正仿宋_GBK"/>
          <w:spacing w:val="-4"/>
          <w:sz w:val="32"/>
          <w:szCs w:val="32"/>
        </w:rPr>
        <w:t>2.3.1新增担保销案</w:t>
      </w:r>
    </w:p>
    <w:p>
      <w:pPr>
        <w:spacing w:line="560" w:lineRule="exact"/>
        <w:ind w:firstLineChars="200" w:firstLine="624"/>
        <w:rPr>
          <w:rFonts w:eastAsia="方正仿宋_GBK"/>
          <w:spacing w:val="-4"/>
          <w:sz w:val="32"/>
          <w:szCs w:val="32"/>
        </w:rPr>
      </w:pPr>
      <w:r>
        <w:rPr>
          <w:rFonts w:eastAsia="方正仿宋_GBK"/>
          <w:b/>
          <w:spacing w:val="-4"/>
          <w:sz w:val="32"/>
          <w:szCs w:val="32"/>
        </w:rPr>
        <w:t>说明：</w:t>
      </w:r>
      <w:r>
        <w:rPr>
          <w:rFonts w:eastAsia="方正仿宋_GBK"/>
          <w:spacing w:val="-4"/>
          <w:sz w:val="32"/>
          <w:szCs w:val="32"/>
        </w:rPr>
        <w:t>对审批通过的凭保放行，且没有申报中的担保延期或担保销案，可以进行担保销案申请</w:t>
      </w:r>
    </w:p>
    <w:p>
      <w:pPr>
        <w:spacing w:line="560" w:lineRule="exact"/>
        <w:ind w:firstLineChars="200" w:firstLine="624"/>
        <w:rPr>
          <w:rFonts w:eastAsia="方正仿宋_GBK"/>
          <w:b/>
          <w:spacing w:val="-4"/>
          <w:sz w:val="32"/>
          <w:szCs w:val="32"/>
        </w:rPr>
      </w:pPr>
      <w:r>
        <w:rPr>
          <w:rFonts w:eastAsia="方正仿宋_GBK"/>
          <w:b/>
          <w:spacing w:val="-4"/>
          <w:sz w:val="32"/>
          <w:szCs w:val="32"/>
        </w:rPr>
        <w:t>操作：</w:t>
      </w:r>
      <w:r>
        <w:rPr>
          <w:rFonts w:eastAsia="方正仿宋_GBK"/>
          <w:spacing w:val="-4"/>
          <w:sz w:val="32"/>
          <w:szCs w:val="32"/>
        </w:rPr>
        <w:t>在点击界面左侧菜单，选择 “担保销案申请”-“新增担保销案”，进入“新增担保销案”界面，如图2.15所示。</w:t>
      </w:r>
    </w:p>
    <w:p>
      <w:pPr>
        <w:spacing w:line="360" w:lineRule="auto"/>
        <w:rPr>
          <w:rFonts w:eastAsia="方正仿宋_GBK"/>
          <w:spacing w:val="-4"/>
          <w:sz w:val="32"/>
          <w:szCs w:val="32"/>
        </w:rPr>
      </w:pPr>
      <w:r>
        <w:rPr>
          <w:rFonts w:eastAsia="方正仿宋_GBK"/>
          <w:spacing w:val="-4"/>
          <w:sz w:val="32"/>
          <w:szCs w:val="32"/>
        </w:rPr>
        <w:drawing>
          <wp:inline distT="0" distB="0" distL="85723" distR="85723">
            <wp:extent cx="5276215" cy="3366770"/>
            <wp:effectExtent l="0" t="0" r="0" b="0"/>
            <wp:docPr id="63" name="图片 63"/>
            <wp:cNvGraphicFramePr>
              <a:graphicFrameLocks noChangeAspect="1"/>
            </wp:cNvGraphicFramePr>
            <a:graphic>
              <a:graphicData uri="http://schemas.openxmlformats.org/drawingml/2006/picture">
                <pic:pic>
                  <pic:nvPicPr>
                    <pic:cNvPr id="65" name="图片 63 65"/>
                    <pic:cNvPicPr/>
                  </pic:nvPicPr>
                  <pic:blipFill>
                    <a:blip r:embed="rId22"/>
                    <a:stretch>
                      <a:fillRect/>
                    </a:stretch>
                  </pic:blipFill>
                  <pic:spPr>
                    <a:xfrm rot="0">
                      <a:off x="0" y="0"/>
                      <a:ext cx="5276215" cy="336677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图2.15</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用户录入符合担保销案条件的18位报关单号，点Tab键或回车，系统根据报关单号自动反填申请海关代码、申请单位编码、申请单位名称、批复的担保方式、批复的担保金额，录入联系人名称、联系人电话、销案理由说明，通过下拉框选择担保销案理由，以上字段均为必填项。</w:t>
      </w:r>
    </w:p>
    <w:p>
      <w:pPr>
        <w:spacing w:line="560" w:lineRule="exact"/>
        <w:ind w:firstLineChars="200" w:firstLine="624"/>
        <w:rPr>
          <w:rFonts w:eastAsia="方正仿宋_GBK"/>
          <w:b/>
          <w:spacing w:val="-4"/>
          <w:sz w:val="32"/>
          <w:szCs w:val="32"/>
        </w:rPr>
      </w:pPr>
      <w:r>
        <w:rPr>
          <w:rFonts w:eastAsia="方正仿宋_GBK"/>
          <w:b/>
          <w:spacing w:val="-4"/>
          <w:sz w:val="32"/>
          <w:szCs w:val="32"/>
        </w:rPr>
        <w:t>输入框提示</w:t>
      </w:r>
    </w:p>
    <w:p>
      <w:pPr>
        <w:spacing w:line="560" w:lineRule="exact"/>
        <w:ind w:firstLineChars="200" w:firstLine="624"/>
        <w:rPr>
          <w:rFonts w:eastAsia="方正仿宋_GBK"/>
          <w:spacing w:val="-4"/>
          <w:sz w:val="32"/>
          <w:szCs w:val="32"/>
        </w:rPr>
      </w:pPr>
      <w:r>
        <w:rPr>
          <w:rFonts w:eastAsia="方正仿宋_GBK"/>
          <w:spacing w:val="-4"/>
          <w:sz w:val="32"/>
          <w:szCs w:val="32"/>
        </w:rPr>
        <w:t>录入的字段不满足录入条件时，会在对应的输入框旁边用</w:t>
      </w:r>
      <w:r>
        <w:rPr>
          <w:rFonts w:eastAsia="方正仿宋_GBK"/>
          <w:spacing w:val="-4"/>
          <w:sz w:val="32"/>
          <w:szCs w:val="32"/>
        </w:rPr>
        <w:drawing>
          <wp:inline distT="0" distB="0" distL="85723" distR="85723">
            <wp:extent cx="165100" cy="221615"/>
            <wp:effectExtent l="0" t="0" r="0" b="0"/>
            <wp:docPr id="66" name="图片 66"/>
            <wp:cNvGraphicFramePr>
              <a:graphicFrameLocks noChangeAspect="1"/>
            </wp:cNvGraphicFramePr>
            <a:graphic>
              <a:graphicData uri="http://schemas.openxmlformats.org/drawingml/2006/picture">
                <pic:pic>
                  <pic:nvPicPr>
                    <pic:cNvPr id="68" name="图片 66 68"/>
                    <pic:cNvPicPr/>
                  </pic:nvPicPr>
                  <pic:blipFill>
                    <a:blip r:embed="rId23"/>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提示用户，鼠标放在</w:t>
      </w:r>
      <w:r>
        <w:rPr>
          <w:rFonts w:eastAsia="方正仿宋_GBK"/>
          <w:spacing w:val="-4"/>
          <w:sz w:val="32"/>
          <w:szCs w:val="32"/>
        </w:rPr>
        <w:drawing>
          <wp:inline distT="0" distB="0" distL="85723" distR="85723">
            <wp:extent cx="165100" cy="221615"/>
            <wp:effectExtent l="0" t="0" r="0" b="0"/>
            <wp:docPr id="69" name="图片 69"/>
            <wp:cNvGraphicFramePr>
              <a:graphicFrameLocks noChangeAspect="1"/>
            </wp:cNvGraphicFramePr>
            <a:graphic>
              <a:graphicData uri="http://schemas.openxmlformats.org/drawingml/2006/picture">
                <pic:pic>
                  <pic:nvPicPr>
                    <pic:cNvPr id="71" name="图片 69 71"/>
                    <pic:cNvPicPr/>
                  </pic:nvPicPr>
                  <pic:blipFill>
                    <a:blip r:embed="rId24"/>
                    <a:stretch>
                      <a:fillRect/>
                    </a:stretch>
                  </pic:blipFill>
                  <pic:spPr>
                    <a:xfrm rot="0">
                      <a:off x="0" y="0"/>
                      <a:ext cx="165100" cy="221615"/>
                    </a:xfrm>
                    <a:prstGeom prst="rect"/>
                    <a:noFill/>
                    <a:ln w="9525" cmpd="sng" cap="flat">
                      <a:noFill/>
                      <a:prstDash val="solid"/>
                      <a:miter/>
                    </a:ln>
                  </pic:spPr>
                </pic:pic>
              </a:graphicData>
            </a:graphic>
          </wp:inline>
        </w:drawing>
      </w:r>
      <w:r>
        <w:rPr>
          <w:rFonts w:eastAsia="方正仿宋_GBK"/>
          <w:spacing w:val="-4"/>
          <w:sz w:val="32"/>
          <w:szCs w:val="32"/>
        </w:rPr>
        <w:t>，可显示提示信息。</w:t>
      </w:r>
    </w:p>
    <w:p>
      <w:pPr>
        <w:spacing w:line="560" w:lineRule="exact"/>
        <w:ind w:firstLineChars="200" w:firstLine="624"/>
        <w:rPr>
          <w:rFonts w:eastAsia="方正仿宋_GBK"/>
          <w:b/>
          <w:spacing w:val="-4"/>
          <w:sz w:val="32"/>
          <w:szCs w:val="32"/>
        </w:rPr>
      </w:pPr>
      <w:r>
        <w:rPr>
          <w:rFonts w:eastAsia="方正仿宋_GBK"/>
          <w:b/>
          <w:spacing w:val="-4"/>
          <w:sz w:val="32"/>
          <w:szCs w:val="32"/>
        </w:rPr>
        <w:t>暂存</w:t>
      </w:r>
    </w:p>
    <w:p>
      <w:pPr>
        <w:spacing w:line="560" w:lineRule="exact"/>
        <w:ind w:firstLineChars="200" w:firstLine="624"/>
        <w:rPr>
          <w:rFonts w:eastAsia="方正仿宋_GBK"/>
          <w:spacing w:val="-4"/>
          <w:sz w:val="32"/>
          <w:szCs w:val="32"/>
        </w:rPr>
      </w:pPr>
      <w:r>
        <w:rPr>
          <w:rFonts w:eastAsia="方正仿宋_GBK"/>
          <w:spacing w:val="-4"/>
          <w:sz w:val="32"/>
          <w:szCs w:val="32"/>
        </w:rPr>
        <w:t>数据录入完毕，可点击暂存按钮，对当前录入的内容进行保存，界面弹出提示框，提示“***担保销案暂存完成.” ，如图2.16所示。</w:t>
      </w:r>
    </w:p>
    <w:p>
      <w:pPr>
        <w:jc w:val="center"/>
        <w:rPr>
          <w:rFonts w:eastAsia="方正仿宋_GBK"/>
          <w:spacing w:val="-4"/>
          <w:sz w:val="32"/>
          <w:szCs w:val="32"/>
        </w:rPr>
      </w:pPr>
      <w:r>
        <w:rPr>
          <w:rFonts w:eastAsia="方正仿宋_GBK"/>
          <w:spacing w:val="-4"/>
          <w:sz w:val="32"/>
          <w:szCs w:val="32"/>
        </w:rPr>
        <w:drawing>
          <wp:inline distT="0" distB="0" distL="85723" distR="85723">
            <wp:extent cx="3117850" cy="1174750"/>
            <wp:effectExtent l="0" t="0" r="0" b="0"/>
            <wp:docPr id="72" name="图片 72"/>
            <wp:cNvGraphicFramePr>
              <a:graphicFrameLocks noChangeAspect="1"/>
            </wp:cNvGraphicFramePr>
            <a:graphic>
              <a:graphicData uri="http://schemas.openxmlformats.org/drawingml/2006/picture">
                <pic:pic>
                  <pic:nvPicPr>
                    <pic:cNvPr id="74" name="图片 72 74"/>
                    <pic:cNvPicPr/>
                  </pic:nvPicPr>
                  <pic:blipFill>
                    <a:blip r:embed="rId25"/>
                    <a:stretch>
                      <a:fillRect/>
                    </a:stretch>
                  </pic:blipFill>
                  <pic:spPr>
                    <a:xfrm rot="0">
                      <a:off x="0" y="0"/>
                      <a:ext cx="3117850" cy="117475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图2.16</w:t>
      </w:r>
    </w:p>
    <w:p>
      <w:pPr>
        <w:spacing w:line="560" w:lineRule="exact"/>
        <w:ind w:firstLineChars="200" w:firstLine="624"/>
        <w:rPr>
          <w:rFonts w:eastAsia="方正仿宋_GBK"/>
          <w:b/>
          <w:spacing w:val="-4"/>
          <w:sz w:val="32"/>
          <w:szCs w:val="32"/>
        </w:rPr>
      </w:pPr>
      <w:r>
        <w:rPr>
          <w:rFonts w:eastAsia="方正仿宋_GBK"/>
          <w:b/>
          <w:spacing w:val="-4"/>
          <w:sz w:val="32"/>
          <w:szCs w:val="32"/>
        </w:rPr>
        <w:t>申报</w:t>
      </w:r>
    </w:p>
    <w:p>
      <w:pPr>
        <w:spacing w:line="560" w:lineRule="exact"/>
        <w:ind w:firstLineChars="200" w:firstLine="624"/>
        <w:rPr>
          <w:rFonts w:eastAsia="方正仿宋_GBK"/>
          <w:spacing w:val="-4"/>
          <w:sz w:val="32"/>
          <w:szCs w:val="32"/>
        </w:rPr>
      </w:pPr>
      <w:r>
        <w:rPr>
          <w:rFonts w:eastAsia="方正仿宋_GBK"/>
          <w:spacing w:val="-4"/>
          <w:sz w:val="32"/>
          <w:szCs w:val="32"/>
        </w:rPr>
        <w:t>数据录入完毕，可点击申报按钮，对当前录入的内容进行申报，界面弹出提示框，提示“担保销案申报完成.” ，如图2.17所示。</w:t>
      </w:r>
    </w:p>
    <w:p>
      <w:pPr>
        <w:jc w:val="center"/>
        <w:rPr>
          <w:rFonts w:eastAsia="方正仿宋_GBK"/>
          <w:spacing w:val="-4"/>
          <w:sz w:val="32"/>
          <w:szCs w:val="32"/>
        </w:rPr>
      </w:pPr>
      <w:r>
        <w:rPr>
          <w:rFonts w:eastAsia="方正仿宋_GBK"/>
          <w:spacing w:val="-4"/>
          <w:sz w:val="32"/>
          <w:szCs w:val="32"/>
        </w:rPr>
        <w:drawing>
          <wp:inline distT="0" distB="0" distL="85723" distR="85723">
            <wp:extent cx="2781300" cy="1363980"/>
            <wp:effectExtent l="0" t="0" r="0" b="0"/>
            <wp:docPr id="75" name="图片 75"/>
            <wp:cNvGraphicFramePr>
              <a:graphicFrameLocks noChangeAspect="1"/>
            </wp:cNvGraphicFramePr>
            <a:graphic>
              <a:graphicData uri="http://schemas.openxmlformats.org/drawingml/2006/picture">
                <pic:pic>
                  <pic:nvPicPr>
                    <pic:cNvPr id="77" name="图片 75 77"/>
                    <pic:cNvPicPr/>
                  </pic:nvPicPr>
                  <pic:blipFill>
                    <a:blip r:embed="rId26"/>
                    <a:stretch>
                      <a:fillRect/>
                    </a:stretch>
                  </pic:blipFill>
                  <pic:spPr>
                    <a:xfrm rot="0">
                      <a:off x="0" y="0"/>
                      <a:ext cx="2781300" cy="1363980"/>
                    </a:xfrm>
                    <a:prstGeom prst="rect"/>
                    <a:noFill/>
                    <a:ln w="9525" cmpd="sng" cap="flat">
                      <a:noFill/>
                      <a:prstDash val="solid"/>
                      <a:miter/>
                    </a:ln>
                  </pic:spPr>
                </pic:pic>
              </a:graphicData>
            </a:graphic>
          </wp:inline>
        </w:drawing>
      </w:r>
    </w:p>
    <w:p>
      <w:pPr>
        <w:spacing w:line="360" w:lineRule="auto"/>
        <w:jc w:val="center"/>
        <w:rPr>
          <w:rFonts w:eastAsia="方正仿宋_GBK"/>
          <w:spacing w:val="-4"/>
          <w:sz w:val="32"/>
          <w:szCs w:val="32"/>
        </w:rPr>
      </w:pPr>
      <w:r>
        <w:rPr>
          <w:rFonts w:eastAsia="方正仿宋_GBK"/>
          <w:spacing w:val="-4"/>
          <w:sz w:val="32"/>
          <w:szCs w:val="32"/>
        </w:rPr>
        <w:t>图2.17</w:t>
      </w:r>
    </w:p>
    <w:p>
      <w:pPr>
        <w:spacing w:line="560" w:lineRule="exact"/>
        <w:ind w:firstLineChars="200" w:firstLine="624"/>
        <w:rPr>
          <w:rFonts w:eastAsia="方正仿宋_GBK"/>
          <w:spacing w:val="-4"/>
          <w:sz w:val="32"/>
          <w:szCs w:val="32"/>
        </w:rPr>
      </w:pPr>
      <w:r>
        <w:rPr>
          <w:rFonts w:eastAsia="方正仿宋_GBK"/>
          <w:spacing w:val="-4"/>
          <w:sz w:val="32"/>
          <w:szCs w:val="32"/>
        </w:rPr>
        <w:t>2.3.2修改担保销案</w:t>
      </w:r>
    </w:p>
    <w:p>
      <w:pPr>
        <w:spacing w:line="560" w:lineRule="exact"/>
        <w:ind w:firstLineChars="200" w:firstLine="624"/>
        <w:rPr>
          <w:rFonts w:eastAsia="方正仿宋_GBK"/>
          <w:spacing w:val="-4"/>
          <w:sz w:val="32"/>
          <w:szCs w:val="32"/>
        </w:rPr>
      </w:pPr>
      <w:r>
        <w:rPr>
          <w:rFonts w:eastAsia="方正仿宋_GBK"/>
          <w:b/>
          <w:spacing w:val="-4"/>
          <w:sz w:val="32"/>
          <w:szCs w:val="32"/>
        </w:rPr>
        <w:t>说明：</w:t>
      </w:r>
      <w:r>
        <w:rPr>
          <w:rFonts w:eastAsia="方正仿宋_GBK"/>
          <w:spacing w:val="-4"/>
          <w:sz w:val="32"/>
          <w:szCs w:val="32"/>
        </w:rPr>
        <w:t>对于“暂存” 、“海关退回,补充资料” 、“发往海关失败” 、“海关入库失败”的担保销案申请，可进行修改和删除操作。</w:t>
      </w:r>
    </w:p>
    <w:p>
      <w:pPr>
        <w:spacing w:line="560" w:lineRule="exact"/>
        <w:ind w:firstLineChars="200" w:firstLine="624"/>
        <w:rPr>
          <w:rFonts w:eastAsia="方正仿宋_GBK"/>
          <w:spacing w:val="-4"/>
          <w:sz w:val="32"/>
          <w:szCs w:val="32"/>
        </w:rPr>
      </w:pPr>
      <w:r>
        <w:rPr>
          <w:rFonts w:eastAsia="方正仿宋_GBK"/>
          <w:b/>
          <w:spacing w:val="-4"/>
          <w:sz w:val="32"/>
          <w:szCs w:val="32"/>
        </w:rPr>
        <w:t>操作：</w:t>
      </w:r>
      <w:r>
        <w:rPr>
          <w:rFonts w:eastAsia="方正仿宋_GBK"/>
          <w:spacing w:val="-4"/>
          <w:sz w:val="32"/>
          <w:szCs w:val="32"/>
        </w:rPr>
        <w:t>点击界面左侧菜单，选择 “担保销案申请”-“修改担保销案”，进入“修改担保销案”界面，如图2.18所示。</w:t>
      </w:r>
    </w:p>
    <w:p>
      <w:pPr>
        <w:spacing w:line="212" w:lineRule="atLeast"/>
        <w:rPr>
          <w:rFonts w:eastAsia="方正仿宋_GBK"/>
          <w:spacing w:val="-4"/>
          <w:sz w:val="32"/>
          <w:szCs w:val="32"/>
        </w:rPr>
      </w:pPr>
      <w:r>
        <w:rPr>
          <w:rFonts w:eastAsia="方正仿宋_GBK"/>
          <w:spacing w:val="-4"/>
          <w:sz w:val="32"/>
          <w:szCs w:val="32"/>
        </w:rPr>
        <w:drawing>
          <wp:inline distT="0" distB="0" distL="85723" distR="85723">
            <wp:extent cx="5272404" cy="3349625"/>
            <wp:effectExtent l="0" t="0" r="0" b="0"/>
            <wp:docPr id="78" name="图片 78"/>
            <wp:cNvGraphicFramePr>
              <a:graphicFrameLocks noChangeAspect="1"/>
            </wp:cNvGraphicFramePr>
            <a:graphic>
              <a:graphicData uri="http://schemas.openxmlformats.org/drawingml/2006/picture">
                <pic:pic>
                  <pic:nvPicPr>
                    <pic:cNvPr id="80" name="图片 78 80"/>
                    <pic:cNvPicPr/>
                  </pic:nvPicPr>
                  <pic:blipFill>
                    <a:blip r:embed="rId27"/>
                    <a:stretch>
                      <a:fillRect/>
                    </a:stretch>
                  </pic:blipFill>
                  <pic:spPr>
                    <a:xfrm rot="0">
                      <a:off x="0" y="0"/>
                      <a:ext cx="5272404" cy="3349625"/>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图2.18</w:t>
      </w:r>
    </w:p>
    <w:p>
      <w:pPr>
        <w:spacing w:line="560" w:lineRule="exact"/>
        <w:ind w:firstLineChars="200" w:firstLine="624"/>
        <w:rPr>
          <w:rFonts w:eastAsia="方正仿宋_GBK"/>
          <w:b/>
          <w:spacing w:val="-4"/>
          <w:sz w:val="32"/>
          <w:szCs w:val="32"/>
        </w:rPr>
      </w:pPr>
      <w:r>
        <w:rPr>
          <w:rFonts w:eastAsia="方正仿宋_GBK"/>
          <w:b/>
          <w:spacing w:val="-4"/>
          <w:sz w:val="32"/>
          <w:szCs w:val="32"/>
        </w:rPr>
        <w:t>录入</w:t>
      </w:r>
    </w:p>
    <w:p>
      <w:pPr>
        <w:spacing w:line="560" w:lineRule="exact"/>
        <w:ind w:firstLineChars="200" w:firstLine="624"/>
        <w:rPr>
          <w:rFonts w:eastAsia="方正仿宋_GBK"/>
          <w:spacing w:val="-4"/>
          <w:sz w:val="32"/>
          <w:szCs w:val="32"/>
        </w:rPr>
      </w:pPr>
      <w:r>
        <w:rPr>
          <w:rFonts w:eastAsia="方正仿宋_GBK"/>
          <w:spacing w:val="-4"/>
          <w:sz w:val="32"/>
          <w:szCs w:val="32"/>
        </w:rPr>
        <w:t>查询条件为：报关单号、数据中心统一编号、申请单位编号、申请单位名称、单据状态、申报时间，其中单据状态为必填，其他查询条件为非必填。</w:t>
      </w:r>
    </w:p>
    <w:p>
      <w:pPr>
        <w:spacing w:line="560" w:lineRule="exact"/>
        <w:ind w:firstLineChars="200" w:firstLine="624"/>
        <w:rPr>
          <w:rFonts w:eastAsia="方正仿宋_GBK"/>
          <w:b/>
          <w:spacing w:val="-4"/>
          <w:sz w:val="32"/>
          <w:szCs w:val="32"/>
        </w:rPr>
      </w:pPr>
      <w:r>
        <w:rPr>
          <w:rFonts w:eastAsia="方正仿宋_GBK"/>
          <w:b/>
          <w:spacing w:val="-4"/>
          <w:sz w:val="32"/>
          <w:szCs w:val="32"/>
        </w:rPr>
        <w:t>查询</w:t>
      </w:r>
    </w:p>
    <w:p>
      <w:pPr>
        <w:spacing w:line="560" w:lineRule="exact"/>
        <w:ind w:firstLineChars="200" w:firstLine="624"/>
        <w:rPr>
          <w:rFonts w:eastAsia="方正仿宋_GBK"/>
          <w:spacing w:val="-4"/>
          <w:sz w:val="32"/>
          <w:szCs w:val="32"/>
        </w:rPr>
      </w:pPr>
      <w:r>
        <w:rPr>
          <w:rFonts w:eastAsia="方正仿宋_GBK"/>
          <w:spacing w:val="-4"/>
          <w:sz w:val="32"/>
          <w:szCs w:val="32"/>
        </w:rPr>
        <w:t>录入查询条件后，点击查询按钮，查询结果显示符合查询条件的担保销案申请，如图2.19所示。</w:t>
      </w:r>
    </w:p>
    <w:p>
      <w:pPr>
        <w:rPr>
          <w:rFonts w:eastAsia="方正仿宋_GBK"/>
          <w:spacing w:val="-4"/>
          <w:sz w:val="32"/>
          <w:szCs w:val="32"/>
        </w:rPr>
      </w:pPr>
      <w:r>
        <w:rPr>
          <w:rFonts w:eastAsia="方正仿宋_GBK"/>
          <w:spacing w:val="-4"/>
          <w:sz w:val="32"/>
          <w:szCs w:val="32"/>
        </w:rPr>
        <w:drawing>
          <wp:inline distT="0" distB="0" distL="85723" distR="85723">
            <wp:extent cx="5269865" cy="3352800"/>
            <wp:effectExtent l="0" t="0" r="0" b="0"/>
            <wp:docPr id="81" name="图片 81"/>
            <wp:cNvGraphicFramePr>
              <a:graphicFrameLocks noChangeAspect="1"/>
            </wp:cNvGraphicFramePr>
            <a:graphic>
              <a:graphicData uri="http://schemas.openxmlformats.org/drawingml/2006/picture">
                <pic:pic>
                  <pic:nvPicPr>
                    <pic:cNvPr id="83" name="图片 81 83"/>
                    <pic:cNvPicPr/>
                  </pic:nvPicPr>
                  <pic:blipFill>
                    <a:blip r:embed="rId28"/>
                    <a:stretch>
                      <a:fillRect/>
                    </a:stretch>
                  </pic:blipFill>
                  <pic:spPr>
                    <a:xfrm rot="0">
                      <a:off x="0" y="0"/>
                      <a:ext cx="5269865" cy="3352800"/>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图2.19</w:t>
      </w:r>
    </w:p>
    <w:p>
      <w:pPr>
        <w:spacing w:line="560" w:lineRule="exact"/>
        <w:ind w:firstLineChars="200" w:firstLine="624"/>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修改数据</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在查询结果列表，对于需要修改的数据，点击对应操作栏的“修改”按钮，进入担保销案明细界面，如图2.20所示。录入需要修改的字段，然后点击暂存或申报按钮。</w:t>
      </w:r>
    </w:p>
    <w:p>
      <w:pPr>
        <w:rPr>
          <w:rFonts w:eastAsia="方正仿宋_GBK"/>
          <w:spacing w:val="-4"/>
          <w:sz w:val="32"/>
          <w:szCs w:val="32"/>
        </w:rPr>
      </w:pPr>
      <w:r>
        <w:rPr>
          <w:rFonts w:eastAsia="方正仿宋_GBK"/>
          <w:spacing w:val="-4"/>
          <w:sz w:val="32"/>
          <w:szCs w:val="32"/>
        </w:rPr>
        <w:drawing>
          <wp:inline distT="0" distB="0" distL="85723" distR="85723">
            <wp:extent cx="5274310" cy="3347720"/>
            <wp:effectExtent l="0" t="0" r="0" b="0"/>
            <wp:docPr id="84" name="图片 84"/>
            <wp:cNvGraphicFramePr>
              <a:graphicFrameLocks noChangeAspect="1"/>
            </wp:cNvGraphicFramePr>
            <a:graphic>
              <a:graphicData uri="http://schemas.openxmlformats.org/drawingml/2006/picture">
                <pic:pic>
                  <pic:nvPicPr>
                    <pic:cNvPr id="86" name="图片 84 86"/>
                    <pic:cNvPicPr/>
                  </pic:nvPicPr>
                  <pic:blipFill>
                    <a:blip r:embed="rId29"/>
                    <a:stretch>
                      <a:fillRect/>
                    </a:stretch>
                  </pic:blipFill>
                  <pic:spPr>
                    <a:xfrm rot="0">
                      <a:off x="0" y="0"/>
                      <a:ext cx="5274310" cy="3347720"/>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图2.20</w:t>
      </w:r>
    </w:p>
    <w:p>
      <w:pPr>
        <w:spacing w:line="560" w:lineRule="exact"/>
        <w:rPr>
          <w:rFonts w:eastAsia="方正仿宋_GBK"/>
          <w:spacing w:val="-4"/>
          <w:sz w:val="32"/>
          <w:szCs w:val="32"/>
        </w:rPr>
      </w:pPr>
    </w:p>
    <w:p>
      <w:pPr>
        <w:spacing w:line="560" w:lineRule="exact"/>
        <w:ind w:firstLineChars="200" w:firstLine="624"/>
        <w:rPr>
          <w:rFonts w:eastAsia="方正仿宋_GBK"/>
          <w:b/>
          <w:spacing w:val="-4"/>
          <w:sz w:val="32"/>
          <w:szCs w:val="32"/>
        </w:rPr>
      </w:pPr>
      <w:r>
        <w:rPr>
          <w:rFonts w:eastAsia="方正仿宋_GBK"/>
          <w:b/>
          <w:spacing w:val="-4"/>
          <w:sz w:val="32"/>
          <w:szCs w:val="32"/>
        </w:rPr>
        <w:t>删除</w:t>
      </w:r>
    </w:p>
    <w:p>
      <w:pPr>
        <w:spacing w:line="560" w:lineRule="exact"/>
        <w:ind w:firstLineChars="200" w:firstLine="624"/>
        <w:rPr>
          <w:rFonts w:eastAsia="方正仿宋_GBK"/>
          <w:spacing w:val="-4"/>
          <w:sz w:val="32"/>
          <w:szCs w:val="32"/>
        </w:rPr>
      </w:pPr>
      <w:r>
        <w:rPr>
          <w:rFonts w:eastAsia="方正仿宋_GBK"/>
          <w:spacing w:val="-4"/>
          <w:sz w:val="32"/>
          <w:szCs w:val="32"/>
        </w:rPr>
        <w:t>在查询结果列表，对于“暂存” 、“海关退回,补充资料” 、“发往海关失败” 、“海关入库失败”的数据，点击对应操作栏的“删除”按钮，系统弹出提示框，如图2.21所示，点击“确定”按钮，该数据被删除；点击“取消”按钮，取消删除操作。</w:t>
      </w:r>
    </w:p>
    <w:p>
      <w:pPr>
        <w:jc w:val="center"/>
        <w:rPr>
          <w:rFonts w:eastAsia="方正仿宋_GBK"/>
          <w:spacing w:val="-4"/>
          <w:sz w:val="32"/>
          <w:szCs w:val="32"/>
        </w:rPr>
      </w:pPr>
      <w:r>
        <w:rPr>
          <w:rFonts w:eastAsia="方正仿宋_GBK"/>
          <w:spacing w:val="-4"/>
          <w:sz w:val="32"/>
          <w:szCs w:val="32"/>
        </w:rPr>
        <w:drawing>
          <wp:inline distT="0" distB="0" distL="85723" distR="85723">
            <wp:extent cx="2032635" cy="1238250"/>
            <wp:effectExtent l="0" t="0" r="0" b="0"/>
            <wp:docPr id="87" name="图片 87"/>
            <wp:cNvGraphicFramePr>
              <a:graphicFrameLocks noChangeAspect="1"/>
            </wp:cNvGraphicFramePr>
            <a:graphic>
              <a:graphicData uri="http://schemas.openxmlformats.org/drawingml/2006/picture">
                <pic:pic>
                  <pic:nvPicPr>
                    <pic:cNvPr id="89" name="图片 87 89"/>
                    <pic:cNvPicPr/>
                  </pic:nvPicPr>
                  <pic:blipFill>
                    <a:blip r:embed="rId30"/>
                    <a:stretch>
                      <a:fillRect/>
                    </a:stretch>
                  </pic:blipFill>
                  <pic:spPr>
                    <a:xfrm rot="0">
                      <a:off x="0" y="0"/>
                      <a:ext cx="2032635" cy="1238250"/>
                    </a:xfrm>
                    <a:prstGeom prst="rect"/>
                    <a:noFill/>
                    <a:ln w="9525" cmpd="sng" cap="flat">
                      <a:noFill/>
                      <a:prstDash val="solid"/>
                      <a:miter/>
                    </a:ln>
                  </pic:spPr>
                </pic:pic>
              </a:graphicData>
            </a:graphic>
          </wp:inline>
        </w:drawing>
      </w:r>
    </w:p>
    <w:p>
      <w:pPr>
        <w:jc w:val="center"/>
        <w:rPr>
          <w:rFonts w:eastAsia="方正仿宋_GBK"/>
          <w:spacing w:val="-4"/>
          <w:sz w:val="32"/>
          <w:szCs w:val="32"/>
        </w:rPr>
      </w:pPr>
      <w:r>
        <w:rPr>
          <w:rFonts w:eastAsia="方正仿宋_GBK"/>
          <w:spacing w:val="-4"/>
          <w:sz w:val="32"/>
          <w:szCs w:val="32"/>
        </w:rPr>
        <w:t>图2.21</w:t>
      </w:r>
    </w:p>
    <w:p>
      <w:pPr>
        <w:rPr>
          <w:rFonts w:eastAsia="方正仿宋_GBK"/>
          <w:spacing w:val="-4"/>
          <w:sz w:val="32"/>
          <w:szCs w:val="32"/>
        </w:rPr>
      </w:pPr>
    </w:p>
    <w:p>
      <w:pPr>
        <w:autoSpaceDE w:val="0"/>
        <w:autoSpaceDN w:val="0"/>
        <w:adjustRightInd w:val="0"/>
        <w:rPr>
          <w:rFonts w:eastAsia="方正仿宋_GBK"/>
          <w:spacing w:val="-4"/>
          <w:kern w:val="0"/>
          <w:sz w:val="32"/>
          <w:szCs w:val="32"/>
        </w:rPr>
      </w:pPr>
      <w:r>
        <w:drawing>
          <wp:inline distT="0" distB="0" distL="114298" distR="114298">
            <wp:extent cx="5267324" cy="4305300"/>
            <wp:effectExtent l="0" t="0" r="0" b="0"/>
            <wp:docPr id="90" name="图片 90"/>
            <wp:cNvGraphicFramePr>
              <a:graphicFrameLocks noChangeAspect="1"/>
            </wp:cNvGraphicFramePr>
            <a:graphic>
              <a:graphicData uri="http://schemas.openxmlformats.org/drawingml/2006/picture">
                <pic:pic>
                  <pic:nvPicPr>
                    <pic:cNvPr id="92" name="图片 90 92"/>
                    <pic:cNvPicPr/>
                  </pic:nvPicPr>
                  <pic:blipFill>
                    <a:blip r:embed="rId31"/>
                    <a:stretch>
                      <a:fillRect/>
                    </a:stretch>
                  </pic:blipFill>
                  <pic:spPr>
                    <a:xfrm rot="0">
                      <a:off x="0" y="0"/>
                      <a:ext cx="5267324" cy="4305300"/>
                    </a:xfrm>
                    <a:prstGeom prst="rect"/>
                    <a:noFill/>
                    <a:ln w="9525" cmpd="sng" cap="flat">
                      <a:noFill/>
                      <a:prstDash val="solid"/>
                      <a:miter/>
                    </a:ln>
                  </pic:spPr>
                </pic:pic>
              </a:graphicData>
            </a:graphic>
          </wp:inline>
        </w:drawing>
      </w:r>
    </w:p>
    <w:p/>
    <w:p>
      <w:pPr>
        <w:spacing w:line="560" w:lineRule="exact"/>
        <w:ind w:firstLineChars="200" w:firstLine="624"/>
        <w:rPr>
          <w:rFonts w:eastAsia="方正仿宋_GBK"/>
          <w:b/>
          <w:bCs/>
          <w:spacing w:val="-4"/>
          <w:sz w:val="32"/>
          <w:szCs w:val="32"/>
        </w:rPr>
      </w:pPr>
      <w:r>
        <w:rPr>
          <w:rFonts w:eastAsia="方正黑体_GBK"/>
          <w:bCs/>
          <w:spacing w:val="-4"/>
          <w:sz w:val="32"/>
          <w:szCs w:val="32"/>
        </w:rPr>
        <w:t>十四、办理形式：</w:t>
      </w:r>
      <w:r>
        <w:rPr>
          <w:rFonts w:eastAsia="方正仿宋_GBK"/>
          <w:bCs/>
          <w:spacing w:val="-4"/>
          <w:kern w:val="0"/>
          <w:sz w:val="32"/>
          <w:szCs w:val="32"/>
        </w:rPr>
        <w:t>网上办理或窗口办理</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十五、到办理现场次数</w:t>
      </w:r>
      <w:r>
        <w:rPr>
          <w:rFonts w:eastAsia="方正黑体_GBK" w:hint="eastAsia"/>
          <w:bCs/>
          <w:spacing w:val="-4"/>
          <w:sz w:val="32"/>
          <w:szCs w:val="32"/>
        </w:rPr>
        <w:t>：</w:t>
      </w:r>
    </w:p>
    <w:p>
      <w:pPr>
        <w:spacing w:line="560" w:lineRule="exact"/>
        <w:ind w:firstLineChars="200" w:firstLine="624"/>
        <w:rPr>
          <w:rFonts w:eastAsia="方正仿宋_GBK"/>
          <w:bCs/>
          <w:spacing w:val="-4"/>
          <w:kern w:val="0"/>
          <w:sz w:val="32"/>
          <w:szCs w:val="32"/>
        </w:rPr>
      </w:pPr>
      <w:r>
        <w:rPr>
          <w:rFonts w:eastAsia="方正仿宋_GBK" w:hint="eastAsia"/>
          <w:bCs/>
          <w:spacing w:val="-4"/>
          <w:kern w:val="0"/>
          <w:sz w:val="32"/>
          <w:szCs w:val="32"/>
        </w:rPr>
        <w:t>网上办理：0次；窗口办理：1次。</w:t>
      </w:r>
    </w:p>
    <w:p>
      <w:pPr>
        <w:spacing w:line="560" w:lineRule="exact"/>
        <w:ind w:firstLineChars="200" w:firstLine="624"/>
        <w:rPr>
          <w:rFonts w:eastAsia="方正黑体_GBK"/>
          <w:bCs/>
          <w:spacing w:val="-4"/>
          <w:sz w:val="32"/>
          <w:szCs w:val="32"/>
        </w:rPr>
      </w:pPr>
      <w:r>
        <w:rPr>
          <w:rFonts w:eastAsia="方正黑体_GBK"/>
          <w:bCs/>
          <w:spacing w:val="-4"/>
          <w:sz w:val="32"/>
          <w:szCs w:val="32"/>
        </w:rPr>
        <w:t>十六</w:t>
      </w:r>
      <w:r>
        <w:rPr>
          <w:rFonts w:eastAsia="方正黑体_GBK" w:hint="eastAsia"/>
          <w:bCs/>
          <w:spacing w:val="-4"/>
          <w:sz w:val="32"/>
          <w:szCs w:val="32"/>
        </w:rPr>
        <w:t>、</w:t>
      </w:r>
      <w:r>
        <w:rPr>
          <w:rFonts w:eastAsia="方正黑体_GBK"/>
          <w:bCs/>
          <w:spacing w:val="-4"/>
          <w:sz w:val="32"/>
          <w:szCs w:val="32"/>
        </w:rPr>
        <w:t>审查标准：</w:t>
      </w:r>
    </w:p>
    <w:p>
      <w:pPr>
        <w:spacing w:line="560" w:lineRule="exact"/>
        <w:ind w:firstLineChars="200" w:firstLine="624"/>
        <w:rPr>
          <w:rFonts w:eastAsia="方正仿宋_GBK"/>
          <w:bCs/>
          <w:spacing w:val="-4"/>
          <w:sz w:val="32"/>
          <w:szCs w:val="32"/>
        </w:rPr>
      </w:pPr>
      <w:r>
        <w:rPr>
          <w:rFonts w:eastAsia="方正仿宋_GBK"/>
          <w:bCs/>
          <w:spacing w:val="-4"/>
          <w:sz w:val="32"/>
          <w:szCs w:val="32"/>
        </w:rPr>
        <w:t>申请材料填写准确、完整、真实、有效。</w:t>
      </w:r>
    </w:p>
    <w:p>
      <w:pPr>
        <w:spacing w:line="560" w:lineRule="exact"/>
        <w:ind w:firstLineChars="200" w:firstLine="624"/>
        <w:rPr>
          <w:rFonts w:eastAsia="方正黑体_GBK"/>
          <w:bCs/>
          <w:spacing w:val="-4"/>
          <w:sz w:val="32"/>
          <w:szCs w:val="32"/>
        </w:rPr>
      </w:pPr>
      <w:r>
        <w:rPr>
          <w:rFonts w:eastAsia="方正黑体_GBK"/>
          <w:bCs/>
          <w:spacing w:val="-4"/>
          <w:sz w:val="32"/>
          <w:szCs w:val="32"/>
        </w:rPr>
        <w:t>十七、通办范围：</w:t>
      </w:r>
      <w:r>
        <w:rPr>
          <w:rFonts w:eastAsia="方正仿宋_GBK"/>
          <w:bCs/>
          <w:spacing w:val="-4"/>
          <w:kern w:val="0"/>
          <w:sz w:val="32"/>
          <w:szCs w:val="32"/>
        </w:rPr>
        <w:t>各直属海关</w:t>
      </w:r>
      <w:r>
        <w:rPr>
          <w:rFonts w:eastAsia="方正仿宋_GBK" w:hint="eastAsia"/>
          <w:bCs/>
          <w:spacing w:val="-4"/>
          <w:kern w:val="0"/>
          <w:sz w:val="32"/>
          <w:szCs w:val="32"/>
        </w:rPr>
        <w:t>办理提前放行货物担保的</w:t>
      </w:r>
      <w:r>
        <w:rPr>
          <w:rFonts w:eastAsia="方正仿宋_GBK"/>
          <w:bCs/>
          <w:spacing w:val="-4"/>
          <w:kern w:val="0"/>
          <w:sz w:val="32"/>
          <w:szCs w:val="32"/>
        </w:rPr>
        <w:t>业务现场</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十八、预约办理：</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bCs/>
          <w:spacing w:val="-4"/>
          <w:sz w:val="32"/>
          <w:szCs w:val="32"/>
        </w:rPr>
        <w:t>十九、网上支付：</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仿宋_GBK"/>
          <w:bCs/>
          <w:spacing w:val="-4"/>
          <w:kern w:val="0"/>
          <w:sz w:val="32"/>
          <w:szCs w:val="32"/>
        </w:rPr>
      </w:pPr>
      <w:r>
        <w:rPr>
          <w:rFonts w:eastAsia="方正黑体_GBK" w:hint="eastAsia"/>
          <w:bCs/>
          <w:spacing w:val="-4"/>
          <w:sz w:val="32"/>
          <w:szCs w:val="32"/>
        </w:rPr>
        <w:t>二十</w:t>
      </w:r>
      <w:r>
        <w:rPr>
          <w:rFonts w:eastAsia="方正黑体_GBK"/>
          <w:bCs/>
          <w:spacing w:val="-4"/>
          <w:sz w:val="32"/>
          <w:szCs w:val="32"/>
        </w:rPr>
        <w:t>、物流快递：</w:t>
      </w:r>
      <w:r>
        <w:rPr>
          <w:rFonts w:eastAsia="方正仿宋_GBK"/>
          <w:bCs/>
          <w:spacing w:val="-4"/>
          <w:kern w:val="0"/>
          <w:sz w:val="32"/>
          <w:szCs w:val="32"/>
        </w:rPr>
        <w:t>否</w:t>
      </w:r>
      <w:r>
        <w:rPr>
          <w:rFonts w:eastAsia="方正仿宋_GBK"/>
          <w:bCs/>
          <w:spacing w:val="-4"/>
          <w:sz w:val="32"/>
          <w:szCs w:val="32"/>
        </w:rPr>
        <w:t>。</w:t>
      </w:r>
    </w:p>
    <w:p>
      <w:pPr>
        <w:spacing w:line="560" w:lineRule="exact"/>
        <w:ind w:firstLineChars="200" w:firstLine="624"/>
        <w:rPr>
          <w:rFonts w:eastAsia="方正黑体_GBK"/>
          <w:bCs/>
          <w:spacing w:val="-4"/>
          <w:sz w:val="32"/>
          <w:szCs w:val="32"/>
        </w:rPr>
      </w:pPr>
      <w:r>
        <w:rPr>
          <w:rFonts w:eastAsia="方正黑体_GBK"/>
          <w:bCs/>
          <w:spacing w:val="-4"/>
          <w:sz w:val="32"/>
          <w:szCs w:val="32"/>
        </w:rPr>
        <w:t>二十一、办理地点：</w:t>
      </w:r>
    </w:p>
    <w:p>
      <w:pPr>
        <w:wordWrap w:val="0"/>
        <w:ind w:firstLineChars="200" w:firstLine="624"/>
        <w:rPr>
          <w:rFonts w:eastAsia="方正仿宋_GBK"/>
          <w:bCs/>
          <w:spacing w:val="-4"/>
          <w:sz w:val="32"/>
          <w:szCs w:val="32"/>
        </w:rPr>
      </w:pPr>
      <w:r>
        <w:rPr>
          <w:rFonts w:eastAsia="方正仿宋_GBK" w:hint="eastAsia"/>
          <w:bCs/>
          <w:spacing w:val="-4"/>
          <w:sz w:val="32"/>
          <w:szCs w:val="32"/>
        </w:rPr>
        <w:t>网上办理：</w:t>
      </w:r>
      <w:r>
        <w:rPr>
          <w:rFonts w:eastAsia="方正仿宋_GBK"/>
          <w:bCs/>
          <w:spacing w:val="-4"/>
          <w:sz w:val="32"/>
          <w:szCs w:val="32"/>
        </w:rPr>
        <w:t>通过互联网登录</w:t>
      </w:r>
      <w:r>
        <w:rPr>
          <w:rFonts w:eastAsia="方正仿宋_GBK"/>
          <w:spacing w:val="-4"/>
          <w:sz w:val="32"/>
          <w:szCs w:val="32"/>
        </w:rPr>
        <w:t>“互联网+海关”一体化网上办事平台（http://online.customs.gov.cn）或</w:t>
      </w:r>
      <w:r>
        <w:rPr>
          <w:rFonts w:eastAsia="方正仿宋_GBK"/>
          <w:bCs/>
          <w:spacing w:val="-4"/>
          <w:sz w:val="32"/>
          <w:szCs w:val="32"/>
        </w:rPr>
        <w:t>中国电子口岸(http：//</w:t>
      </w:r>
      <w:r>
        <w:rPr>
          <w:rFonts w:eastAsia="方正仿宋_GBK"/>
          <w:bCs/>
          <w:spacing w:val="-4"/>
          <w:sz w:val="32"/>
          <w:szCs w:val="32"/>
        </w:rPr>
        <w:fldChar w:fldCharType="begin"/>
      </w:r>
      <w:r>
        <w:instrText>HYPERLINK "http://www.chinaport.gov.cn/"</w:instrText>
      </w:r>
      <w:r>
        <w:rPr>
          <w:rFonts w:eastAsia="方正仿宋_GBK"/>
          <w:bCs/>
          <w:spacing w:val="-4"/>
          <w:sz w:val="32"/>
          <w:szCs w:val="32"/>
        </w:rPr>
        <w:fldChar w:fldCharType="separate"/>
      </w:r>
      <w:r>
        <w:rPr>
          <w:rFonts w:eastAsia="方正仿宋_GBK"/>
          <w:bCs/>
          <w:spacing w:val="-4"/>
          <w:sz w:val="32"/>
          <w:szCs w:val="32"/>
        </w:rPr>
        <w:t>www.chinaport.gov.cn</w:t>
      </w:r>
      <w:r>
        <w:rPr>
          <w:rFonts w:eastAsia="方正仿宋_GBK"/>
          <w:bCs/>
          <w:spacing w:val="-4"/>
          <w:sz w:val="32"/>
          <w:szCs w:val="32"/>
        </w:rPr>
        <w:fldChar w:fldCharType="end"/>
      </w:r>
      <w:r>
        <w:rPr>
          <w:rFonts w:eastAsia="方正仿宋_GBK"/>
          <w:bCs/>
          <w:spacing w:val="-4"/>
          <w:sz w:val="32"/>
          <w:szCs w:val="32"/>
        </w:rPr>
        <w:t>)办理</w:t>
      </w:r>
      <w:r>
        <w:rPr>
          <w:rFonts w:eastAsia="方正仿宋_GBK" w:hint="eastAsia"/>
          <w:bCs/>
          <w:spacing w:val="-4"/>
          <w:sz w:val="32"/>
          <w:szCs w:val="32"/>
        </w:rPr>
        <w:t>；</w:t>
      </w:r>
    </w:p>
    <w:p>
      <w:pPr>
        <w:spacing w:line="560" w:lineRule="exact"/>
        <w:ind w:firstLineChars="200" w:firstLine="624"/>
        <w:rPr>
          <w:rFonts w:eastAsia="方正黑体_GBK"/>
          <w:bCs/>
          <w:spacing w:val="-4"/>
          <w:sz w:val="32"/>
          <w:szCs w:val="32"/>
        </w:rPr>
      </w:pPr>
      <w:r>
        <w:rPr>
          <w:rFonts w:eastAsia="方正仿宋_GBK"/>
          <w:bCs/>
          <w:spacing w:val="-4"/>
          <w:sz w:val="32"/>
          <w:szCs w:val="32"/>
        </w:rPr>
        <w:t>窗口办理</w:t>
      </w:r>
      <w:r>
        <w:rPr>
          <w:rFonts w:eastAsia="方正仿宋_GBK" w:hint="eastAsia"/>
          <w:bCs/>
          <w:spacing w:val="-4"/>
          <w:sz w:val="32"/>
          <w:szCs w:val="32"/>
        </w:rPr>
        <w:t>：</w:t>
      </w:r>
      <w:r>
        <w:rPr>
          <w:rFonts w:ascii="方正仿宋_GBK" w:eastAsia="方正仿宋_GBK" w:hint="eastAsia"/>
          <w:sz w:val="32"/>
          <w:szCs w:val="32"/>
        </w:rPr>
        <w:t>集宁区察哈尔东街中央商务广场三期1号楼。</w:t>
      </w:r>
      <w:r>
        <w:rPr>
          <w:rFonts w:eastAsia="方正黑体_GBK"/>
          <w:bCs/>
          <w:spacing w:val="-4"/>
          <w:sz w:val="32"/>
          <w:szCs w:val="32"/>
        </w:rPr>
        <w:t>二十</w:t>
      </w:r>
      <w:r>
        <w:rPr>
          <w:rFonts w:eastAsia="方正黑体_GBK" w:hint="eastAsia"/>
          <w:bCs/>
          <w:spacing w:val="-4"/>
          <w:sz w:val="32"/>
          <w:szCs w:val="32"/>
        </w:rPr>
        <w:t>二</w:t>
      </w:r>
      <w:r>
        <w:rPr>
          <w:rFonts w:eastAsia="方正黑体_GBK"/>
          <w:bCs/>
          <w:spacing w:val="-4"/>
          <w:sz w:val="32"/>
          <w:szCs w:val="32"/>
        </w:rPr>
        <w:t>、办理时间：</w:t>
      </w:r>
    </w:p>
    <w:p>
      <w:pPr>
        <w:spacing w:line="560" w:lineRule="exact"/>
        <w:ind w:firstLineChars="200" w:firstLine="640"/>
        <w:rPr>
          <w:rFonts w:eastAsia="方正仿宋_GBK"/>
          <w:sz w:val="32"/>
          <w:szCs w:val="32"/>
        </w:rPr>
      </w:pPr>
      <w:r>
        <w:rPr>
          <w:rFonts w:eastAsia="方正仿宋_GBK" w:hint="eastAsia"/>
          <w:sz w:val="32"/>
          <w:szCs w:val="32"/>
        </w:rPr>
        <w:t>（一）企业申请时间：24小时；</w:t>
      </w:r>
    </w:p>
    <w:p>
      <w:pPr>
        <w:spacing w:line="560" w:lineRule="exact"/>
        <w:ind w:firstLineChars="200" w:firstLine="640"/>
        <w:rPr>
          <w:rFonts w:eastAsia="方正仿宋_GBK"/>
          <w:bCs/>
          <w:sz w:val="32"/>
          <w:szCs w:val="32"/>
        </w:rPr>
      </w:pPr>
      <w:r>
        <w:rPr>
          <w:rFonts w:eastAsia="方正仿宋_GBK" w:hint="eastAsia"/>
          <w:sz w:val="32"/>
          <w:szCs w:val="32"/>
        </w:rPr>
        <w:t>（二）</w:t>
      </w:r>
      <w:r>
        <w:rPr>
          <w:rFonts w:eastAsia="方正仿宋_GBK"/>
          <w:sz w:val="32"/>
          <w:szCs w:val="32"/>
        </w:rPr>
        <w:t>海关作业时间：周一至周五，9:00-12:00，</w:t>
      </w:r>
      <w:bookmarkStart w:id="3" w:name="_GoBack"/>
      <w:bookmarkEnd w:id="3"/>
      <w:r>
        <w:rPr>
          <w:rFonts w:eastAsia="方正仿宋_GBK"/>
          <w:sz w:val="32"/>
          <w:szCs w:val="32"/>
        </w:rPr>
        <w:t>14:30-17:30</w:t>
      </w:r>
      <w:r>
        <w:rPr>
          <w:rFonts w:eastAsia="方正仿宋_GBK" w:hint="eastAsia"/>
          <w:bCs/>
          <w:sz w:val="32"/>
          <w:szCs w:val="32"/>
        </w:rPr>
        <w:t>。</w:t>
      </w:r>
    </w:p>
    <w:p>
      <w:pPr>
        <w:spacing w:line="560" w:lineRule="exact"/>
        <w:ind w:firstLineChars="200" w:firstLine="624"/>
        <w:rPr>
          <w:rFonts w:eastAsia="方正仿宋_GBK"/>
          <w:bCs/>
          <w:sz w:val="32"/>
          <w:szCs w:val="32"/>
        </w:rPr>
      </w:pPr>
      <w:r>
        <w:rPr>
          <w:rFonts w:eastAsia="方正黑体_GBK"/>
          <w:bCs/>
          <w:spacing w:val="-4"/>
          <w:sz w:val="32"/>
          <w:szCs w:val="32"/>
        </w:rPr>
        <w:t>二十</w:t>
      </w:r>
      <w:r>
        <w:rPr>
          <w:rFonts w:eastAsia="方正黑体_GBK" w:hint="eastAsia"/>
          <w:bCs/>
          <w:spacing w:val="-4"/>
          <w:sz w:val="32"/>
          <w:szCs w:val="32"/>
        </w:rPr>
        <w:t>三</w:t>
      </w:r>
      <w:r>
        <w:rPr>
          <w:rFonts w:eastAsia="方正黑体_GBK"/>
          <w:bCs/>
          <w:spacing w:val="-4"/>
          <w:sz w:val="32"/>
          <w:szCs w:val="32"/>
        </w:rPr>
        <w:t>、咨询电话：</w:t>
      </w:r>
      <w:r>
        <w:rPr>
          <w:rFonts w:eastAsia="方正仿宋_GBK"/>
          <w:bCs/>
          <w:spacing w:val="-4"/>
          <w:sz w:val="32"/>
          <w:szCs w:val="32"/>
        </w:rPr>
        <w:t xml:space="preserve"> </w:t>
      </w:r>
      <w:r>
        <w:rPr>
          <w:rFonts w:eastAsia="方正仿宋_GBK"/>
          <w:bCs/>
          <w:sz w:val="32"/>
          <w:szCs w:val="32"/>
        </w:rPr>
        <w:t>0474-8985619</w:t>
      </w:r>
      <w:r>
        <w:rPr>
          <w:rFonts w:eastAsia="方正仿宋_GBK" w:hint="eastAsia"/>
          <w:bCs/>
          <w:sz w:val="32"/>
          <w:szCs w:val="32"/>
        </w:rPr>
        <w:t>或12360海关服务热线。</w:t>
      </w:r>
    </w:p>
    <w:p>
      <w:pPr>
        <w:spacing w:line="560" w:lineRule="exact"/>
        <w:ind w:firstLineChars="200" w:firstLine="624"/>
        <w:rPr>
          <w:rFonts w:eastAsia="方正仿宋_GBK"/>
          <w:bCs/>
          <w:spacing w:val="-4"/>
          <w:sz w:val="32"/>
          <w:szCs w:val="32"/>
        </w:rPr>
      </w:pPr>
      <w:r>
        <w:rPr>
          <w:rFonts w:eastAsia="方正黑体_GBK"/>
          <w:bCs/>
          <w:spacing w:val="-4"/>
          <w:sz w:val="32"/>
          <w:szCs w:val="32"/>
        </w:rPr>
        <w:t>二十</w:t>
      </w:r>
      <w:r>
        <w:rPr>
          <w:rFonts w:eastAsia="方正黑体_GBK" w:hint="eastAsia"/>
          <w:bCs/>
          <w:spacing w:val="-4"/>
          <w:sz w:val="32"/>
          <w:szCs w:val="32"/>
        </w:rPr>
        <w:t>四</w:t>
      </w:r>
      <w:r>
        <w:rPr>
          <w:rFonts w:eastAsia="方正黑体_GBK"/>
          <w:bCs/>
          <w:spacing w:val="-4"/>
          <w:sz w:val="32"/>
          <w:szCs w:val="32"/>
        </w:rPr>
        <w:t>、监督电话：</w:t>
      </w:r>
      <w:r>
        <w:rPr>
          <w:rFonts w:eastAsia="方正仿宋_GBK" w:hint="eastAsia"/>
          <w:bCs/>
          <w:spacing w:val="-4"/>
          <w:sz w:val="32"/>
          <w:szCs w:val="32"/>
        </w:rPr>
        <w:t>各直属海关监督电话(链接至各直属海关网站)或拨打</w:t>
      </w:r>
      <w:r>
        <w:rPr>
          <w:rFonts w:eastAsia="方正仿宋_GBK"/>
          <w:bCs/>
          <w:spacing w:val="-4"/>
          <w:sz w:val="32"/>
          <w:szCs w:val="32"/>
        </w:rPr>
        <w:t>12360海关服务热线。</w:t>
      </w:r>
    </w:p>
    <w:sectPr>
      <w:pgSz w:w="11906" w:h="16838"/>
      <w:pgMar w:top="1440" w:right="1800" w:bottom="1440" w:left="1800" w:header="851" w:footer="992" w:gutter="0"/>
      <w:docGrid w:type="lines" w:linePitch="312" w:charSpace="0"/>
    </w:sectPr>
  </w:body>
</w:document>
</file>

<file path=word/fontTable.xml><?xml version="1.0" encoding="utf-8"?>
<w:fonts xmlns:w="http://schemas.openxmlformats.org/wordprocessingml/2006/main" xmlns:r="http://schemas.openxmlformats.org/officeDocument/2006/relationships">
  <w:font w:name="方正小标宋_GBK">
    <w:panose1 w:val="03000509000000000000"/>
    <w:charset w:val="86"/>
    <w:family w:val="script"/>
    <w:pitch w:val="variable"/>
    <w:sig w:usb0="00000001" w:usb1="080E0000" w:usb2="00000010" w:usb3="00000000" w:csb0="00040000" w:csb1="00000000"/>
  </w:font>
  <w:font w:name="方正黑体_GBK">
    <w:panose1 w:val="03000509000000000000"/>
    <w:charset w:val="86"/>
    <w:family w:val="script"/>
    <w:pitch w:val="variable"/>
    <w:sig w:usb0="00000001" w:usb1="080E0000" w:usb2="00000010" w:usb3="00000000" w:csb0="00040000" w:csb1="00000000"/>
  </w:font>
  <w:font w:name="方正仿宋_GBK">
    <w:panose1 w:val="03000509000000000000"/>
    <w:charset w:val="86"/>
    <w:family w:val="script"/>
    <w:pitch w:val="variable"/>
    <w:sig w:usb0="00000001" w:usb1="080E0000" w:usb2="00000010" w:usb3="00000000" w:csb0="00040000" w:csb1="00000000"/>
  </w:font>
  <w:font w:name="方正楷体_GBK">
    <w:panose1 w:val="03000509000000000000"/>
    <w:charset w:val="86"/>
    <w:family w:val="script"/>
    <w:pitch w:val="variable"/>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幼圆">
    <w:panose1 w:val="02010509060101010101"/>
    <w:charset w:val="86"/>
    <w:family w:val="modern"/>
    <w:pitch w:val="variable"/>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仿宋_GB2312">
    <w:altName w:val="仿宋"/>
    <w:panose1 w:val="00000000000000000000"/>
    <w:charset w:val="00"/>
    <w:family w:val="auto"/>
    <w:pitch w:val="variable"/>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variable"/>
    <w:sig w:usb0="00000001" w:usb1="080E0000" w:usb2="00000010" w:usb3="00000000" w:csb0="00040000" w:csb1="00000000"/>
  </w:font>
</w:fonts>
</file>

<file path=word/settings.xml><?xml version="1.0" encoding="utf-8"?>
<w:settings xmlns:w="http://schemas.openxmlformats.org/wordprocessingml/2006/main" xmlns:o="urn:schemas-microsoft-com:office:office" xmlns:r="http://schemas.openxmlformats.org/officeDocument/2006/relationships" xmlns:m="http://schemas.openxmlformats.org/officeDocument/2006/math" xmlns:v="urn:schemas-microsoft-com:vml">
  <w:zoom w:val="fullPage" w:percent="80"/>
  <w:doNotDisplayPageBoundarie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growAutofit/>
    <w:useAltKinsokuLineBreakRules/>
    <w:splitPgBreakAndParaMark/>
    <w:compatSetting w:name="compatibilityMode" w:uri="http://schemas.microsoft.com/office/word" w:val="14"/>
  </w:compat>
</w:settings>
</file>

<file path=word/styles.xml><?xml version="1.0" encoding="utf-8"?>
<w:styles xmlns:w="http://schemas.openxmlformats.org/wordprocessingml/2006/main" xmlns:r="http://schemas.openxmlformats.org/officeDocument/2006/relationships">
  <w:docDefaults>
    <w:rPrDefault>
      <w:rPr>
        <w:rFonts w:ascii="Times New Roman" w:eastAsia="宋体" w:hAnsi="Times New Roman" w:cs="Times New Roman"/>
        <w:lang w:val="en-US" w:eastAsia="zh-CN" w:bidi="ar-SA"/>
      </w:rPr>
    </w:rPrDefault>
    <w:pPrDefault/>
  </w:docDefaults>
  <w:style w:type="paragraph" w:default="1" w:styleId="0">
    <w:name w:val="Normal"/>
    <w:pPr>
      <w:widowControl w:val="0"/>
      <w:jc w:val="both"/>
    </w:pPr>
    <w:rPr>
      <w:rFonts w:ascii="Times New Roman" w:eastAsia="宋体" w:cs="Times New Roman" w:hAnsi="Times New Roman"/>
      <w:kern w:val="2"/>
      <w:sz w:val="21"/>
      <w:szCs w:val="24"/>
      <w:lang w:val="en-US" w:eastAsia="zh-CN" w:bidi="ar-SA"/>
    </w:rPr>
  </w:style>
  <w:style w:type="paragraph" w:styleId="1">
    <w:name w:val="heading 1"/>
    <w:next w:val="0"/>
    <w:pPr>
      <w:keepNext/>
      <w:widowControl w:val="0"/>
      <w:jc w:val="both"/>
      <w:outlineLvl w:val="0"/>
    </w:pPr>
    <w:rPr>
      <w:rFonts w:ascii="仿宋_GB2312" w:eastAsia="仿宋_GB2312" w:cs="Times New Roman"/>
      <w:kern w:val="2"/>
      <w:sz w:val="28"/>
      <w:lang w:val="en-US" w:eastAsia="zh-CN" w:bidi="ar-SA"/>
    </w:rPr>
  </w:style>
  <w:style w:type="paragraph" w:styleId="2">
    <w:name w:val="heading 2"/>
    <w:next w:val="0"/>
    <w:pPr>
      <w:keepNext/>
      <w:widowControl w:val="0"/>
      <w:jc w:val="center"/>
      <w:outlineLvl w:val="1"/>
    </w:pPr>
    <w:rPr>
      <w:rFonts w:ascii="宋体" w:eastAsia="宋体" w:cs="Times New Roman"/>
      <w:kern w:val="2"/>
      <w:sz w:val="28"/>
      <w:szCs w:val="24"/>
      <w:lang w:val="en-US" w:eastAsia="zh-CN" w:bidi="ar-SA"/>
    </w:rPr>
  </w:style>
  <w:style w:type="paragraph" w:styleId="3">
    <w:name w:val="heading 3"/>
    <w:next w:val="0"/>
    <w:pPr>
      <w:keepNext/>
      <w:widowControl w:val="0"/>
      <w:adjustRightInd w:val="0"/>
      <w:snapToGrid w:val="0"/>
      <w:spacing w:line="220" w:lineRule="exact"/>
      <w:jc w:val="both"/>
      <w:outlineLvl w:val="2"/>
    </w:pPr>
    <w:rPr>
      <w:rFonts w:ascii="Times New Roman" w:eastAsia="宋体" w:cs="Times New Roman" w:hAnsi="Times New Roman"/>
      <w:b/>
      <w:kern w:val="2"/>
      <w:sz w:val="21"/>
      <w:szCs w:val="24"/>
      <w:lang w:val="en-US" w:eastAsia="zh-CN" w:bidi="ar-SA"/>
    </w:rPr>
  </w:style>
  <w:style w:type="paragraph" w:styleId="4">
    <w:name w:val="heading 4"/>
    <w:basedOn w:val="0"/>
    <w:next w:val="0"/>
    <w:pPr>
      <w:keepNext/>
      <w:keepLines/>
      <w:widowControl w:val="0"/>
      <w:spacing w:before="280" w:after="290" w:line="377" w:lineRule="auto"/>
      <w:outlineLvl w:val="3"/>
    </w:pPr>
    <w:rPr>
      <w:rFonts w:ascii="Arial" w:eastAsia="黑体" w:hAnsi="Arial"/>
      <w:b/>
      <w:bCs/>
      <w:sz w:val="28"/>
      <w:szCs w:val="28"/>
    </w:rPr>
  </w:style>
  <w:style w:type="character" w:default="1" w:styleId="10">
    <w:name w:val="Default Paragraph Font"/>
  </w:style>
  <w:style w:type="character" w:styleId="15">
    <w:name w:val="annotation reference"/>
    <w:rPr>
      <w:sz w:val="21"/>
      <w:szCs w:val="21"/>
    </w:rPr>
  </w:style>
  <w:style w:type="paragraph" w:styleId="16">
    <w:name w:val="annotation subject"/>
    <w:next w:val="18"/>
    <w:pPr>
      <w:widowControl w:val="0"/>
    </w:pPr>
    <w:rPr>
      <w:rFonts w:ascii="Times New Roman" w:eastAsia="方正仿宋_GBK" w:cs="Times New Roman" w:hAnsi="Times New Roman"/>
      <w:b/>
      <w:bCs/>
      <w:kern w:val="2"/>
      <w:sz w:val="32"/>
      <w:szCs w:val="22"/>
      <w:lang w:val="en-US" w:eastAsia="zh-CN" w:bidi="ar-SA"/>
    </w:rPr>
  </w:style>
  <w:style w:type="paragraph" w:styleId="17">
    <w:name w:val="footer"/>
    <w:next w:val="16"/>
    <w:pPr>
      <w:widowControl w:val="0"/>
      <w:tabs>
        <w:tab w:val="center" w:pos="4153"/>
        <w:tab w:val="right" w:pos="8306"/>
      </w:tabs>
      <w:snapToGrid w:val="0"/>
    </w:pPr>
    <w:rPr>
      <w:rFonts w:ascii="Times New Roman" w:eastAsia="宋体" w:cs="Times New Roman" w:hAnsi="Times New Roman"/>
      <w:kern w:val="2"/>
      <w:sz w:val="18"/>
      <w:szCs w:val="18"/>
      <w:lang w:val="en-US" w:eastAsia="zh-CN" w:bidi="ar-SA"/>
    </w:rPr>
  </w:style>
  <w:style w:type="paragraph" w:styleId="18">
    <w:name w:val="header"/>
    <w:basedOn w:val="0"/>
    <w:pPr>
      <w:pBdr>
        <w:bottom w:val="single" w:sz="6" w:space="1" w:color="auto"/>
      </w:pBdr>
      <w:tabs>
        <w:tab w:val="center" w:pos="4153"/>
        <w:tab w:val="right" w:pos="8306"/>
      </w:tabs>
      <w:snapToGrid w:val="0"/>
      <w:jc w:val="center"/>
    </w:pPr>
    <w:rPr>
      <w:sz w:val="18"/>
      <w:szCs w:val="18"/>
    </w:rPr>
  </w:style>
  <w:style w:type="paragraph" w:styleId="19">
    <w:name w:val="Body Text"/>
    <w:next w:val="22"/>
    <w:pPr>
      <w:widowControl w:val="0"/>
      <w:spacing w:after="120"/>
      <w:jc w:val="both"/>
    </w:pPr>
    <w:rPr>
      <w:rFonts w:ascii="Times New Roman" w:eastAsia="宋体" w:cs="Times New Roman" w:hAnsi="Times New Roman"/>
      <w:kern w:val="2"/>
      <w:sz w:val="21"/>
      <w:szCs w:val="24"/>
      <w:lang w:val="en-US" w:eastAsia="zh-CN" w:bidi="ar-SA"/>
    </w:rPr>
  </w:style>
  <w:style w:type="paragraph" w:styleId="20">
    <w:name w:val="annotation text"/>
    <w:next w:val="18"/>
    <w:pPr>
      <w:widowControl w:val="0"/>
    </w:pPr>
    <w:rPr>
      <w:rFonts w:ascii="Times New Roman" w:eastAsia="方正仿宋_GBK" w:cs="Times New Roman" w:hAnsi="Times New Roman"/>
      <w:kern w:val="2"/>
      <w:sz w:val="32"/>
      <w:szCs w:val="22"/>
      <w:lang w:val="en-US" w:eastAsia="zh-CN" w:bidi="ar-SA"/>
    </w:rPr>
  </w:style>
  <w:style w:type="paragraph" w:styleId="21">
    <w:name w:val="Normal (Web)"/>
    <w:next w:val="23"/>
    <w:pPr>
      <w:spacing w:before="100" w:beforeAutospacing="1" w:after="100" w:afterAutospacing="1"/>
    </w:pPr>
    <w:rPr>
      <w:rFonts w:ascii="宋体" w:eastAsia="宋体" w:cs="Times New Roman"/>
      <w:sz w:val="24"/>
      <w:szCs w:val="24"/>
      <w:lang w:val="en-US" w:eastAsia="zh-CN" w:bidi="ar-SA"/>
    </w:rPr>
  </w:style>
  <w:style w:type="paragraph" w:styleId="22">
    <w:name w:val="index 5"/>
    <w:basedOn w:val="0"/>
    <w:next w:val="0"/>
    <w:pPr>
      <w:ind w:left="1680"/>
    </w:pPr>
  </w:style>
  <w:style w:type="paragraph" w:styleId="23">
    <w:name w:val="Body Text Indent 2"/>
    <w:next w:val="19"/>
    <w:pPr>
      <w:widowControl w:val="0"/>
      <w:spacing w:after="120" w:line="480" w:lineRule="auto"/>
      <w:ind w:leftChars="200" w:left="200"/>
      <w:jc w:val="both"/>
    </w:pPr>
    <w:rPr>
      <w:rFonts w:ascii="Times New Roman" w:eastAsia="宋体" w:cs="Times New Roman" w:hAnsi="Times New Roman"/>
      <w:kern w:val="2"/>
      <w:sz w:val="21"/>
      <w:szCs w:val="24"/>
      <w:lang w:val="en-US" w:eastAsia="zh-CN" w:bidi="ar-SA"/>
    </w:rPr>
  </w:style>
  <w:style w:type="paragraph" w:styleId="24">
    <w:name w:val="Balloon Text"/>
    <w:basedOn w:val="0"/>
    <w:rPr>
      <w:sz w:val="18"/>
      <w:szCs w:val="18"/>
    </w:rPr>
  </w:style>
  <w:style w:type="paragraph" w:customStyle="1" w:styleId="25">
    <w:name w:val="List Paragraph"/>
    <w:next w:val="17"/>
    <w:pPr>
      <w:widowControl w:val="0"/>
      <w:ind w:firstLineChars="200" w:firstLine="200"/>
      <w:jc w:val="both"/>
    </w:pPr>
    <w:rPr>
      <w:rFonts w:ascii="Calibri" w:eastAsia="宋体" w:cs="Times New Roman" w:hAnsi="Calibri"/>
      <w:kern w:val="2"/>
      <w:sz w:val="21"/>
      <w:szCs w:val="22"/>
      <w:lang w:val="en-US" w:eastAsia="zh-CN" w:bidi="ar-SA"/>
    </w:rPr>
  </w:style>
  <w:style w:type="character" w:styleId="26">
    <w:name w:val="Hyperlink"/>
    <w:rPr>
      <w:color w:val="0000FF"/>
      <w:u w:val="single"/>
    </w:rPr>
  </w:style>
  <w:style w:type="paragraph" w:customStyle="1" w:styleId="27">
    <w:name w:val="样式 10 磅"/>
    <w:pPr>
      <w:widowControl w:val="0"/>
      <w:jc w:val="both"/>
    </w:pPr>
    <w:rPr>
      <w:rFonts w:ascii="Times New Roman" w:eastAsia="宋体" w:cs="Times New Roman" w:hAnsi="Times New Roman"/>
      <w:kern w:val="2"/>
      <w:sz w:val="21"/>
      <w:szCs w:val="24"/>
      <w:lang w:val="en-US" w:eastAsia="zh-CN" w:bidi="ar-SA"/>
    </w:rPr>
  </w:style>
</w:styles>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image" Target="media/4.png"/><Relationship Id="rId3" Type="http://schemas.openxmlformats.org/officeDocument/2006/relationships/image" Target="media/7.png"/><Relationship Id="rId4" Type="http://schemas.openxmlformats.org/officeDocument/2006/relationships/image" Target="media/10.png"/><Relationship Id="rId5" Type="http://schemas.openxmlformats.org/officeDocument/2006/relationships/image" Target="media/13.png"/><Relationship Id="rId6" Type="http://schemas.openxmlformats.org/officeDocument/2006/relationships/image" Target="media/16.png"/><Relationship Id="rId7" Type="http://schemas.openxmlformats.org/officeDocument/2006/relationships/image" Target="media/19.png"/><Relationship Id="rId8" Type="http://schemas.openxmlformats.org/officeDocument/2006/relationships/image" Target="media/22.png"/><Relationship Id="rId9" Type="http://schemas.openxmlformats.org/officeDocument/2006/relationships/image" Target="media/25.png"/><Relationship Id="rId10" Type="http://schemas.openxmlformats.org/officeDocument/2006/relationships/image" Target="media/28.png"/><Relationship Id="rId11" Type="http://schemas.openxmlformats.org/officeDocument/2006/relationships/image" Target="media/31.png"/><Relationship Id="rId12" Type="http://schemas.openxmlformats.org/officeDocument/2006/relationships/image" Target="media/34.png"/><Relationship Id="rId13" Type="http://schemas.openxmlformats.org/officeDocument/2006/relationships/image" Target="media/37.png"/><Relationship Id="rId14" Type="http://schemas.openxmlformats.org/officeDocument/2006/relationships/image" Target="media/40.png"/><Relationship Id="rId15" Type="http://schemas.openxmlformats.org/officeDocument/2006/relationships/image" Target="media/43.png"/><Relationship Id="rId16" Type="http://schemas.openxmlformats.org/officeDocument/2006/relationships/image" Target="media/46.png"/><Relationship Id="rId17" Type="http://schemas.openxmlformats.org/officeDocument/2006/relationships/image" Target="media/49.png"/><Relationship Id="rId18" Type="http://schemas.openxmlformats.org/officeDocument/2006/relationships/image" Target="media/52.png"/><Relationship Id="rId19" Type="http://schemas.openxmlformats.org/officeDocument/2006/relationships/image" Target="media/55.png"/><Relationship Id="rId20" Type="http://schemas.openxmlformats.org/officeDocument/2006/relationships/image" Target="media/58.png"/><Relationship Id="rId21" Type="http://schemas.openxmlformats.org/officeDocument/2006/relationships/image" Target="media/61.png"/><Relationship Id="rId22" Type="http://schemas.openxmlformats.org/officeDocument/2006/relationships/image" Target="media/64.png"/><Relationship Id="rId23" Type="http://schemas.openxmlformats.org/officeDocument/2006/relationships/image" Target="media/67.png"/><Relationship Id="rId24" Type="http://schemas.openxmlformats.org/officeDocument/2006/relationships/image" Target="media/70.png"/><Relationship Id="rId25" Type="http://schemas.openxmlformats.org/officeDocument/2006/relationships/image" Target="media/73.png"/><Relationship Id="rId26" Type="http://schemas.openxmlformats.org/officeDocument/2006/relationships/image" Target="media/76.png"/><Relationship Id="rId27" Type="http://schemas.openxmlformats.org/officeDocument/2006/relationships/image" Target="media/79.png"/><Relationship Id="rId28" Type="http://schemas.openxmlformats.org/officeDocument/2006/relationships/image" Target="media/82.png"/><Relationship Id="rId29" Type="http://schemas.openxmlformats.org/officeDocument/2006/relationships/image" Target="media/85.png"/><Relationship Id="rId30" Type="http://schemas.openxmlformats.org/officeDocument/2006/relationships/image" Target="media/88.png"/><Relationship Id="rId31" Type="http://schemas.openxmlformats.org/officeDocument/2006/relationships/image" Target="media/91.emf"/><Relationship Id="rId32" Type="http://schemas.openxmlformats.org/officeDocument/2006/relationships/styles" Target="styles.xml"/><Relationship Id="rId33" Type="http://schemas.openxmlformats.org/officeDocument/2006/relationships/fontTable" Target="fontTable.xml"/></Relationships>
</file>

<file path=docProps/app.xml><?xml version="1.0" encoding="utf-8"?>
<Properties xmlns="http://schemas.openxmlformats.org/officeDocument/2006/extended-properties">
  <Template>Normal.eit</Template>
  <TotalTime>10</TotalTime>
  <Application>Yozo_Office</Application>
  <Pages>22</Pages>
  <Words>4675</Words>
  <Characters>5056</Characters>
  <Lines>322</Lines>
  <Paragraphs>168</Paragraphs>
  <CharactersWithSpaces>5104</CharactersWithSpaces>
  <Company>ms</Company>
</Properties>
</file>

<file path=docProps/core.xml><?xml version="1.0" encoding="utf-8"?>
<cp:coreProperties xmlns:cp="http://schemas.openxmlformats.org/package/2006/metadata/core-properties" xmlns:dc="http://purl.org/dc/elements/1.1/" xmlns:dcterms="http://purl.org/dc/terms/" xmlns:xsi="http://www.w3.org/2001/XMLSchema-instance">
  <dc:title>海关系统行政审批事项服务指南（一）</dc:title>
  <dc:creator>wang_jia2</dc:creator>
  <cp:lastModifiedBy>赵辰瑜</cp:lastModifiedBy>
  <cp:revision>2</cp:revision>
  <dcterms:created xsi:type="dcterms:W3CDTF">2020-08-28T02:47:00Z</dcterms:created>
  <dcterms:modified xsi:type="dcterms:W3CDTF">2026-03-17T07:17:44Z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2052-9.1.0.5060</vt:lpwstr>
  </property>
</Properties>
</file>